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right" w:tblpY="1"/>
        <w:tblOverlap w:val="never"/>
        <w:tblW w:w="111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4230"/>
        <w:gridCol w:w="2220"/>
        <w:gridCol w:w="2340"/>
        <w:gridCol w:w="2340"/>
      </w:tblGrid>
      <w:tr w:rsidR="00437BE1" w:rsidRPr="00437BE1" w14:paraId="76562ABA" w14:textId="77777777" w:rsidTr="00A938E2">
        <w:trPr>
          <w:trHeight w:val="460"/>
        </w:trPr>
        <w:tc>
          <w:tcPr>
            <w:tcW w:w="11130" w:type="dxa"/>
            <w:gridSpan w:val="4"/>
            <w:tcBorders>
              <w:bottom w:val="single" w:sz="4" w:space="0" w:color="808080"/>
            </w:tcBorders>
          </w:tcPr>
          <w:p w14:paraId="76562AB7" w14:textId="77777777" w:rsidR="00437BE1" w:rsidRPr="00437BE1" w:rsidRDefault="00D75B2F" w:rsidP="00A938E2">
            <w:pPr>
              <w:jc w:val="center"/>
              <w:rPr>
                <w:rFonts w:ascii="Arial Narrow" w:hAnsi="Arial Narrow" w:cs="Arial"/>
                <w:b/>
                <w:sz w:val="20"/>
                <w:szCs w:val="20"/>
              </w:rPr>
            </w:pPr>
            <w:bookmarkStart w:id="0" w:name="_GoBack"/>
            <w:bookmarkEnd w:id="0"/>
            <w:r>
              <w:rPr>
                <w:rFonts w:ascii="Arial Narrow" w:hAnsi="Arial Narrow" w:cs="Arial"/>
                <w:b/>
                <w:sz w:val="20"/>
                <w:szCs w:val="20"/>
              </w:rPr>
              <w:t>Welcome to Cigna Vision</w:t>
            </w:r>
          </w:p>
          <w:p w14:paraId="76562AB8" w14:textId="77777777" w:rsidR="00437BE1" w:rsidRPr="00437BE1" w:rsidRDefault="00437BE1" w:rsidP="00A938E2">
            <w:pPr>
              <w:jc w:val="center"/>
              <w:rPr>
                <w:rFonts w:ascii="Arial Narrow" w:hAnsi="Arial Narrow" w:cs="Arial"/>
                <w:b/>
                <w:sz w:val="20"/>
                <w:szCs w:val="20"/>
              </w:rPr>
            </w:pPr>
            <w:r w:rsidRPr="00437BE1">
              <w:rPr>
                <w:rFonts w:ascii="Arial Narrow" w:hAnsi="Arial Narrow" w:cs="Arial"/>
                <w:b/>
                <w:sz w:val="20"/>
                <w:szCs w:val="20"/>
              </w:rPr>
              <w:t>Schedule of Vision Coverage</w:t>
            </w:r>
          </w:p>
          <w:p w14:paraId="76562AB9" w14:textId="77777777" w:rsidR="00437BE1" w:rsidRPr="00437BE1" w:rsidRDefault="0042614D" w:rsidP="00A938E2">
            <w:pPr>
              <w:jc w:val="center"/>
              <w:rPr>
                <w:rFonts w:ascii="Arial Narrow" w:hAnsi="Arial Narrow" w:cs="Arial"/>
                <w:sz w:val="20"/>
                <w:szCs w:val="20"/>
              </w:rPr>
            </w:pPr>
            <w:r>
              <w:rPr>
                <w:rFonts w:ascii="Arial Narrow" w:hAnsi="Arial Narrow" w:cs="Arial"/>
                <w:b/>
                <w:sz w:val="20"/>
                <w:szCs w:val="20"/>
              </w:rPr>
              <w:t>Effective Date</w:t>
            </w:r>
            <w:r w:rsidR="00437BE1" w:rsidRPr="00437BE1">
              <w:rPr>
                <w:rFonts w:ascii="Arial Narrow" w:hAnsi="Arial Narrow" w:cs="Arial"/>
                <w:b/>
                <w:sz w:val="20"/>
                <w:szCs w:val="20"/>
              </w:rPr>
              <w:t xml:space="preserve">: </w:t>
            </w:r>
            <w:r w:rsidR="001C22FD" w:rsidRPr="00373C33">
              <w:rPr>
                <w:rFonts w:ascii="Arial Narrow" w:hAnsi="Arial Narrow" w:cs="Arial"/>
                <w:sz w:val="20"/>
                <w:szCs w:val="20"/>
              </w:rPr>
              <w:t>July 1, 2024</w:t>
            </w:r>
          </w:p>
        </w:tc>
      </w:tr>
      <w:tr w:rsidR="00437BE1" w:rsidRPr="00437BE1" w14:paraId="76562AC1" w14:textId="77777777" w:rsidTr="00A938E2">
        <w:tc>
          <w:tcPr>
            <w:tcW w:w="4230" w:type="dxa"/>
            <w:tcBorders>
              <w:bottom w:val="single" w:sz="4" w:space="0" w:color="808080"/>
            </w:tcBorders>
            <w:shd w:val="clear" w:color="auto" w:fill="CCFFCC"/>
            <w:tcMar>
              <w:top w:w="72" w:type="dxa"/>
              <w:bottom w:w="72" w:type="dxa"/>
            </w:tcMar>
          </w:tcPr>
          <w:p w14:paraId="76562ABB" w14:textId="77777777" w:rsidR="00437BE1" w:rsidRPr="00437BE1" w:rsidRDefault="00437BE1" w:rsidP="00A938E2">
            <w:pPr>
              <w:jc w:val="center"/>
              <w:rPr>
                <w:rFonts w:ascii="Arial Narrow" w:hAnsi="Arial Narrow" w:cs="Arial"/>
                <w:b/>
                <w:sz w:val="20"/>
                <w:szCs w:val="20"/>
              </w:rPr>
            </w:pPr>
            <w:r w:rsidRPr="00437BE1">
              <w:rPr>
                <w:rFonts w:ascii="Arial Narrow" w:hAnsi="Arial Narrow" w:cs="Arial"/>
                <w:b/>
                <w:sz w:val="20"/>
                <w:szCs w:val="20"/>
              </w:rPr>
              <w:t xml:space="preserve">Vision Services and Frequency </w:t>
            </w:r>
          </w:p>
        </w:tc>
        <w:tc>
          <w:tcPr>
            <w:tcW w:w="2220" w:type="dxa"/>
            <w:tcBorders>
              <w:bottom w:val="single" w:sz="4" w:space="0" w:color="808080"/>
            </w:tcBorders>
            <w:shd w:val="clear" w:color="auto" w:fill="CCFFCC"/>
          </w:tcPr>
          <w:p w14:paraId="76562ABC" w14:textId="77777777" w:rsidR="00437BE1" w:rsidRPr="00437BE1" w:rsidRDefault="000B76AA" w:rsidP="00A938E2">
            <w:pPr>
              <w:jc w:val="center"/>
              <w:rPr>
                <w:rFonts w:ascii="Arial Narrow" w:hAnsi="Arial Narrow" w:cs="Arial"/>
                <w:b/>
                <w:sz w:val="20"/>
                <w:szCs w:val="20"/>
              </w:rPr>
            </w:pPr>
            <w:r w:rsidRPr="000B76AA">
              <w:rPr>
                <w:rFonts w:ascii="Arial Narrow" w:hAnsi="Arial Narrow" w:cs="Arial"/>
                <w:b/>
                <w:sz w:val="20"/>
                <w:szCs w:val="20"/>
              </w:rPr>
              <w:t>In-Network Plan Coverage</w:t>
            </w:r>
            <w:r w:rsidR="00DB19FE">
              <w:rPr>
                <w:rFonts w:ascii="Arial Narrow" w:hAnsi="Arial Narrow" w:cs="Arial"/>
                <w:b/>
                <w:sz w:val="20"/>
                <w:szCs w:val="20"/>
              </w:rPr>
              <w:t>**</w:t>
            </w:r>
          </w:p>
        </w:tc>
        <w:tc>
          <w:tcPr>
            <w:tcW w:w="2340" w:type="dxa"/>
            <w:tcBorders>
              <w:bottom w:val="single" w:sz="4" w:space="0" w:color="808080"/>
            </w:tcBorders>
            <w:shd w:val="clear" w:color="auto" w:fill="CCFFCC"/>
            <w:tcMar>
              <w:top w:w="72" w:type="dxa"/>
              <w:bottom w:w="72" w:type="dxa"/>
            </w:tcMar>
          </w:tcPr>
          <w:p w14:paraId="76562ABD" w14:textId="77777777" w:rsidR="00437BE1" w:rsidRPr="00437BE1" w:rsidRDefault="00437BE1" w:rsidP="00A938E2">
            <w:pPr>
              <w:jc w:val="center"/>
              <w:rPr>
                <w:rFonts w:ascii="Arial Narrow" w:hAnsi="Arial Narrow" w:cs="Arial"/>
                <w:b/>
                <w:sz w:val="20"/>
                <w:szCs w:val="20"/>
              </w:rPr>
            </w:pPr>
            <w:r w:rsidRPr="00437BE1">
              <w:rPr>
                <w:rFonts w:ascii="Arial Narrow" w:hAnsi="Arial Narrow" w:cs="Arial"/>
                <w:b/>
                <w:sz w:val="20"/>
                <w:szCs w:val="20"/>
              </w:rPr>
              <w:t>In-Network</w:t>
            </w:r>
          </w:p>
          <w:p w14:paraId="76562ABE" w14:textId="77777777" w:rsidR="00437BE1" w:rsidRPr="00437BE1" w:rsidRDefault="00437BE1" w:rsidP="00A938E2">
            <w:pPr>
              <w:jc w:val="center"/>
              <w:rPr>
                <w:rFonts w:ascii="Arial Narrow" w:hAnsi="Arial Narrow" w:cs="Arial"/>
                <w:b/>
                <w:sz w:val="20"/>
                <w:szCs w:val="20"/>
              </w:rPr>
            </w:pPr>
            <w:r w:rsidRPr="00437BE1">
              <w:rPr>
                <w:rFonts w:ascii="Arial Narrow" w:hAnsi="Arial Narrow" w:cs="Arial"/>
                <w:b/>
                <w:sz w:val="20"/>
                <w:szCs w:val="20"/>
              </w:rPr>
              <w:t>Member Cost</w:t>
            </w:r>
            <w:r w:rsidR="005A3B9D">
              <w:rPr>
                <w:rFonts w:ascii="Arial Narrow" w:hAnsi="Arial Narrow" w:cs="Arial"/>
                <w:b/>
                <w:sz w:val="20"/>
                <w:szCs w:val="20"/>
              </w:rPr>
              <w:t>***</w:t>
            </w:r>
          </w:p>
        </w:tc>
        <w:tc>
          <w:tcPr>
            <w:tcW w:w="2340" w:type="dxa"/>
            <w:tcBorders>
              <w:bottom w:val="single" w:sz="4" w:space="0" w:color="808080"/>
            </w:tcBorders>
            <w:shd w:val="clear" w:color="auto" w:fill="CCFFCC"/>
            <w:tcMar>
              <w:top w:w="72" w:type="dxa"/>
              <w:bottom w:w="72" w:type="dxa"/>
            </w:tcMar>
          </w:tcPr>
          <w:p w14:paraId="76562ABF" w14:textId="77777777" w:rsidR="00437BE1" w:rsidRPr="00437BE1" w:rsidRDefault="00437BE1" w:rsidP="00A938E2">
            <w:pPr>
              <w:jc w:val="center"/>
              <w:rPr>
                <w:rFonts w:ascii="Arial Narrow" w:hAnsi="Arial Narrow" w:cs="Arial"/>
                <w:b/>
                <w:sz w:val="20"/>
                <w:szCs w:val="20"/>
              </w:rPr>
            </w:pPr>
            <w:r w:rsidRPr="00437BE1">
              <w:rPr>
                <w:rFonts w:ascii="Arial Narrow" w:hAnsi="Arial Narrow" w:cs="Arial"/>
                <w:b/>
                <w:sz w:val="20"/>
                <w:szCs w:val="20"/>
              </w:rPr>
              <w:t>Out-of-Network</w:t>
            </w:r>
          </w:p>
          <w:p w14:paraId="76562AC0" w14:textId="77777777" w:rsidR="00437BE1" w:rsidRPr="00437BE1" w:rsidRDefault="00437BE1" w:rsidP="00A938E2">
            <w:pPr>
              <w:jc w:val="center"/>
              <w:rPr>
                <w:rFonts w:ascii="Arial Narrow" w:hAnsi="Arial Narrow" w:cs="Arial"/>
                <w:b/>
                <w:sz w:val="20"/>
                <w:szCs w:val="20"/>
              </w:rPr>
            </w:pPr>
            <w:r w:rsidRPr="00437BE1">
              <w:rPr>
                <w:rFonts w:ascii="Arial Narrow" w:hAnsi="Arial Narrow" w:cs="Arial"/>
                <w:b/>
                <w:sz w:val="20"/>
                <w:szCs w:val="20"/>
              </w:rPr>
              <w:t>Reimbursement</w:t>
            </w:r>
          </w:p>
        </w:tc>
      </w:tr>
      <w:tr w:rsidR="00437BE1" w:rsidRPr="00437BE1" w14:paraId="76562AC7" w14:textId="77777777" w:rsidTr="00A938E2">
        <w:tc>
          <w:tcPr>
            <w:tcW w:w="4230" w:type="dxa"/>
            <w:tcBorders>
              <w:bottom w:val="nil"/>
            </w:tcBorders>
            <w:shd w:val="clear" w:color="auto" w:fill="auto"/>
            <w:tcMar>
              <w:top w:w="72" w:type="dxa"/>
              <w:bottom w:w="72" w:type="dxa"/>
            </w:tcMar>
          </w:tcPr>
          <w:p w14:paraId="76562AC2" w14:textId="77777777" w:rsidR="00437BE1" w:rsidRPr="00437BE1" w:rsidRDefault="00437BE1" w:rsidP="00A938E2">
            <w:pPr>
              <w:rPr>
                <w:rFonts w:ascii="Arial Narrow" w:hAnsi="Arial Narrow" w:cs="Arial"/>
                <w:b/>
                <w:sz w:val="20"/>
                <w:szCs w:val="20"/>
              </w:rPr>
            </w:pPr>
            <w:r w:rsidRPr="00437BE1">
              <w:rPr>
                <w:rFonts w:ascii="Arial Narrow" w:hAnsi="Arial Narrow" w:cs="Arial"/>
                <w:b/>
                <w:sz w:val="20"/>
                <w:szCs w:val="20"/>
              </w:rPr>
              <w:t>Exam and Professional Services:</w:t>
            </w:r>
          </w:p>
          <w:p w14:paraId="76562AC3" w14:textId="77777777" w:rsidR="00437BE1" w:rsidRPr="007F4992" w:rsidRDefault="0085793B" w:rsidP="00A938E2">
            <w:pPr>
              <w:rPr>
                <w:rFonts w:ascii="Arial Narrow" w:hAnsi="Arial Narrow" w:cs="Arial"/>
                <w:sz w:val="20"/>
                <w:szCs w:val="20"/>
              </w:rPr>
            </w:pPr>
            <w:r>
              <w:rPr>
                <w:rFonts w:ascii="Arial Narrow" w:hAnsi="Arial Narrow" w:cs="Arial"/>
                <w:sz w:val="20"/>
                <w:szCs w:val="20"/>
              </w:rPr>
              <w:t>Frequency*</w:t>
            </w:r>
            <w:r w:rsidR="00A05FCE">
              <w:rPr>
                <w:rFonts w:ascii="Arial Narrow" w:hAnsi="Arial Narrow" w:cs="Arial"/>
                <w:sz w:val="20"/>
                <w:szCs w:val="20"/>
              </w:rPr>
              <w:t xml:space="preserve"> </w:t>
            </w:r>
            <w:r w:rsidR="00437BE1" w:rsidRPr="00437BE1">
              <w:rPr>
                <w:rFonts w:ascii="Arial Narrow" w:hAnsi="Arial Narrow" w:cs="Arial"/>
                <w:sz w:val="20"/>
                <w:szCs w:val="20"/>
              </w:rPr>
              <w:t xml:space="preserve">: once per </w:t>
            </w:r>
            <w:r w:rsidR="00B3302D" w:rsidRPr="00141CA0">
              <w:rPr>
                <w:rFonts w:ascii="Arial Narrow" w:hAnsi="Arial Narrow" w:cs="Arial"/>
                <w:b/>
                <w:sz w:val="20"/>
                <w:szCs w:val="20"/>
              </w:rPr>
              <w:t>12</w:t>
            </w:r>
            <w:r w:rsidR="00437BE1" w:rsidRPr="00141CA0">
              <w:rPr>
                <w:rFonts w:ascii="Arial Narrow" w:hAnsi="Arial Narrow" w:cs="Arial"/>
                <w:b/>
                <w:sz w:val="20"/>
                <w:szCs w:val="20"/>
              </w:rPr>
              <w:t xml:space="preserve"> month</w:t>
            </w:r>
            <w:r w:rsidR="00437BE1" w:rsidRPr="00141CA0">
              <w:rPr>
                <w:rFonts w:ascii="Arial Narrow" w:hAnsi="Arial Narrow" w:cs="Arial"/>
                <w:sz w:val="20"/>
                <w:szCs w:val="20"/>
              </w:rPr>
              <w:t xml:space="preserve"> </w:t>
            </w:r>
          </w:p>
        </w:tc>
        <w:tc>
          <w:tcPr>
            <w:tcW w:w="2220" w:type="dxa"/>
            <w:tcBorders>
              <w:bottom w:val="nil"/>
            </w:tcBorders>
          </w:tcPr>
          <w:p w14:paraId="76562AC4" w14:textId="77777777" w:rsidR="00437BE1" w:rsidRPr="00437BE1" w:rsidRDefault="00437BE1" w:rsidP="00A938E2">
            <w:pPr>
              <w:rPr>
                <w:rFonts w:ascii="Arial Narrow" w:hAnsi="Arial Narrow" w:cs="Arial"/>
                <w:sz w:val="20"/>
                <w:szCs w:val="20"/>
              </w:rPr>
            </w:pPr>
          </w:p>
        </w:tc>
        <w:tc>
          <w:tcPr>
            <w:tcW w:w="2340" w:type="dxa"/>
            <w:tcBorders>
              <w:bottom w:val="nil"/>
            </w:tcBorders>
            <w:shd w:val="clear" w:color="auto" w:fill="auto"/>
          </w:tcPr>
          <w:p w14:paraId="76562AC5" w14:textId="77777777" w:rsidR="00437BE1" w:rsidRPr="00437BE1" w:rsidRDefault="00437BE1" w:rsidP="00A938E2">
            <w:pPr>
              <w:rPr>
                <w:rFonts w:ascii="Arial Narrow" w:hAnsi="Arial Narrow" w:cs="Arial"/>
                <w:sz w:val="20"/>
                <w:szCs w:val="20"/>
              </w:rPr>
            </w:pPr>
          </w:p>
        </w:tc>
        <w:tc>
          <w:tcPr>
            <w:tcW w:w="2340" w:type="dxa"/>
            <w:tcBorders>
              <w:bottom w:val="nil"/>
            </w:tcBorders>
            <w:shd w:val="clear" w:color="auto" w:fill="auto"/>
          </w:tcPr>
          <w:p w14:paraId="76562AC6" w14:textId="77777777" w:rsidR="00437BE1" w:rsidRPr="00437BE1" w:rsidRDefault="00437BE1" w:rsidP="00A938E2">
            <w:pPr>
              <w:rPr>
                <w:rFonts w:ascii="Arial Narrow" w:hAnsi="Arial Narrow" w:cs="Arial"/>
                <w:sz w:val="20"/>
                <w:szCs w:val="20"/>
              </w:rPr>
            </w:pPr>
          </w:p>
        </w:tc>
      </w:tr>
      <w:tr w:rsidR="00291CF4" w:rsidRPr="00437BE1" w14:paraId="76562ACC" w14:textId="77777777" w:rsidTr="00A938E2">
        <w:trPr>
          <w:trHeight w:val="206"/>
        </w:trPr>
        <w:tc>
          <w:tcPr>
            <w:tcW w:w="4230" w:type="dxa"/>
            <w:tcBorders>
              <w:top w:val="nil"/>
              <w:bottom w:val="nil"/>
            </w:tcBorders>
            <w:shd w:val="clear" w:color="auto" w:fill="auto"/>
            <w:tcMar>
              <w:top w:w="14" w:type="dxa"/>
              <w:bottom w:w="14" w:type="dxa"/>
            </w:tcMar>
          </w:tcPr>
          <w:p w14:paraId="76562AC8" w14:textId="77777777" w:rsidR="00291CF4" w:rsidRPr="00437BE1" w:rsidRDefault="00291CF4" w:rsidP="00A938E2">
            <w:pPr>
              <w:jc w:val="right"/>
              <w:rPr>
                <w:rFonts w:ascii="Arial Narrow" w:hAnsi="Arial Narrow" w:cs="Arial"/>
                <w:b/>
                <w:sz w:val="20"/>
                <w:szCs w:val="20"/>
              </w:rPr>
            </w:pPr>
            <w:r w:rsidRPr="00437BE1">
              <w:rPr>
                <w:rFonts w:ascii="Arial Narrow" w:hAnsi="Arial Narrow" w:cs="Arial"/>
                <w:b/>
                <w:sz w:val="20"/>
                <w:szCs w:val="20"/>
              </w:rPr>
              <w:t>Eye Exam</w:t>
            </w:r>
          </w:p>
        </w:tc>
        <w:tc>
          <w:tcPr>
            <w:tcW w:w="2220" w:type="dxa"/>
            <w:tcBorders>
              <w:top w:val="nil"/>
              <w:bottom w:val="nil"/>
            </w:tcBorders>
            <w:tcMar>
              <w:top w:w="14" w:type="dxa"/>
              <w:bottom w:w="14" w:type="dxa"/>
            </w:tcMar>
          </w:tcPr>
          <w:p w14:paraId="76562AC9" w14:textId="77777777" w:rsidR="00291CF4" w:rsidRPr="00437BE1" w:rsidRDefault="007F4992" w:rsidP="00A938E2">
            <w:pPr>
              <w:jc w:val="center"/>
              <w:rPr>
                <w:rFonts w:ascii="Arial Narrow" w:hAnsi="Arial Narrow" w:cs="Arial"/>
                <w:sz w:val="20"/>
                <w:szCs w:val="20"/>
              </w:rPr>
            </w:pPr>
            <w:r>
              <w:rPr>
                <w:rFonts w:ascii="Arial Narrow" w:hAnsi="Arial Narrow" w:cs="Arial"/>
                <w:sz w:val="20"/>
                <w:szCs w:val="20"/>
              </w:rPr>
              <w:t>100% after $5 Copay</w:t>
            </w:r>
          </w:p>
        </w:tc>
        <w:tc>
          <w:tcPr>
            <w:tcW w:w="2340" w:type="dxa"/>
            <w:tcBorders>
              <w:top w:val="nil"/>
              <w:bottom w:val="nil"/>
            </w:tcBorders>
            <w:shd w:val="clear" w:color="auto" w:fill="auto"/>
            <w:tcMar>
              <w:top w:w="14" w:type="dxa"/>
              <w:bottom w:w="14" w:type="dxa"/>
            </w:tcMar>
          </w:tcPr>
          <w:p w14:paraId="76562ACA" w14:textId="77777777" w:rsidR="00291CF4" w:rsidRPr="00437BE1" w:rsidRDefault="007F4992" w:rsidP="00A938E2">
            <w:pPr>
              <w:jc w:val="center"/>
              <w:rPr>
                <w:rFonts w:ascii="Arial Narrow" w:hAnsi="Arial Narrow" w:cs="Arial"/>
                <w:sz w:val="20"/>
                <w:szCs w:val="20"/>
              </w:rPr>
            </w:pPr>
            <w:r>
              <w:rPr>
                <w:rFonts w:ascii="Arial Narrow" w:hAnsi="Arial Narrow" w:cs="Arial"/>
                <w:sz w:val="20"/>
                <w:szCs w:val="20"/>
              </w:rPr>
              <w:t>$5 Copay</w:t>
            </w:r>
          </w:p>
        </w:tc>
        <w:tc>
          <w:tcPr>
            <w:tcW w:w="2340" w:type="dxa"/>
            <w:tcBorders>
              <w:top w:val="nil"/>
              <w:bottom w:val="nil"/>
            </w:tcBorders>
            <w:shd w:val="clear" w:color="auto" w:fill="auto"/>
            <w:tcMar>
              <w:top w:w="14" w:type="dxa"/>
              <w:bottom w:w="14" w:type="dxa"/>
            </w:tcMar>
          </w:tcPr>
          <w:p w14:paraId="76562ACB" w14:textId="77777777" w:rsidR="00291CF4" w:rsidRPr="00437BE1" w:rsidRDefault="00D011A2" w:rsidP="00A938E2">
            <w:pPr>
              <w:jc w:val="center"/>
              <w:rPr>
                <w:rFonts w:ascii="Arial Narrow" w:hAnsi="Arial Narrow" w:cs="Arial"/>
                <w:sz w:val="20"/>
                <w:szCs w:val="20"/>
              </w:rPr>
            </w:pPr>
            <w:r>
              <w:rPr>
                <w:rFonts w:ascii="Arial Narrow" w:hAnsi="Arial Narrow" w:cs="Arial"/>
                <w:sz w:val="20"/>
                <w:szCs w:val="20"/>
              </w:rPr>
              <w:t>Up to $45 Allowance</w:t>
            </w:r>
          </w:p>
        </w:tc>
      </w:tr>
      <w:tr w:rsidR="00291CF4" w:rsidRPr="00437BE1" w14:paraId="76562AD1" w14:textId="77777777" w:rsidTr="00A938E2">
        <w:tc>
          <w:tcPr>
            <w:tcW w:w="4230" w:type="dxa"/>
            <w:tcBorders>
              <w:top w:val="nil"/>
              <w:bottom w:val="nil"/>
            </w:tcBorders>
            <w:shd w:val="clear" w:color="auto" w:fill="auto"/>
            <w:tcMar>
              <w:top w:w="14" w:type="dxa"/>
              <w:bottom w:w="14" w:type="dxa"/>
            </w:tcMar>
          </w:tcPr>
          <w:p w14:paraId="76562ACD" w14:textId="77777777" w:rsidR="00291CF4" w:rsidRPr="00437BE1" w:rsidRDefault="00291CF4" w:rsidP="00A938E2">
            <w:pPr>
              <w:jc w:val="right"/>
              <w:rPr>
                <w:rFonts w:ascii="Arial Narrow" w:hAnsi="Arial Narrow" w:cs="Arial"/>
                <w:b/>
                <w:sz w:val="20"/>
                <w:szCs w:val="20"/>
              </w:rPr>
            </w:pPr>
            <w:r w:rsidRPr="00437BE1">
              <w:rPr>
                <w:rFonts w:ascii="Arial Narrow" w:hAnsi="Arial Narrow" w:cs="Arial"/>
                <w:b/>
                <w:sz w:val="20"/>
                <w:szCs w:val="20"/>
              </w:rPr>
              <w:t>Retinal Screening</w:t>
            </w:r>
          </w:p>
        </w:tc>
        <w:tc>
          <w:tcPr>
            <w:tcW w:w="2220" w:type="dxa"/>
            <w:tcBorders>
              <w:top w:val="nil"/>
              <w:bottom w:val="nil"/>
            </w:tcBorders>
            <w:tcMar>
              <w:top w:w="14" w:type="dxa"/>
              <w:bottom w:w="14" w:type="dxa"/>
            </w:tcMar>
          </w:tcPr>
          <w:p w14:paraId="76562ACE" w14:textId="77777777" w:rsidR="00291CF4" w:rsidRPr="00437BE1" w:rsidRDefault="007F4992" w:rsidP="00A938E2">
            <w:pPr>
              <w:jc w:val="center"/>
              <w:rPr>
                <w:rFonts w:ascii="Arial Narrow" w:hAnsi="Arial Narrow" w:cs="Arial"/>
                <w:sz w:val="20"/>
                <w:szCs w:val="20"/>
              </w:rPr>
            </w:pPr>
            <w:r>
              <w:rPr>
                <w:rFonts w:ascii="Arial Narrow" w:hAnsi="Arial Narrow" w:cs="Arial"/>
                <w:sz w:val="20"/>
                <w:szCs w:val="20"/>
              </w:rPr>
              <w:t>$0</w:t>
            </w:r>
          </w:p>
        </w:tc>
        <w:tc>
          <w:tcPr>
            <w:tcW w:w="2340" w:type="dxa"/>
            <w:tcBorders>
              <w:top w:val="nil"/>
              <w:bottom w:val="nil"/>
            </w:tcBorders>
            <w:shd w:val="clear" w:color="auto" w:fill="auto"/>
            <w:tcMar>
              <w:top w:w="14" w:type="dxa"/>
              <w:bottom w:w="14" w:type="dxa"/>
            </w:tcMar>
          </w:tcPr>
          <w:p w14:paraId="76562ACF" w14:textId="77777777" w:rsidR="00291CF4" w:rsidRPr="00437BE1" w:rsidRDefault="007F4992" w:rsidP="00A938E2">
            <w:pPr>
              <w:jc w:val="center"/>
              <w:rPr>
                <w:rFonts w:ascii="Arial Narrow" w:hAnsi="Arial Narrow" w:cs="Arial"/>
                <w:sz w:val="20"/>
                <w:szCs w:val="20"/>
              </w:rPr>
            </w:pPr>
            <w:r>
              <w:rPr>
                <w:rFonts w:ascii="Arial Narrow" w:hAnsi="Arial Narrow" w:cs="Arial"/>
                <w:sz w:val="20"/>
                <w:szCs w:val="20"/>
              </w:rPr>
              <w:t>Up to $39</w:t>
            </w:r>
          </w:p>
        </w:tc>
        <w:tc>
          <w:tcPr>
            <w:tcW w:w="2340" w:type="dxa"/>
            <w:tcBorders>
              <w:top w:val="nil"/>
              <w:bottom w:val="nil"/>
            </w:tcBorders>
            <w:shd w:val="clear" w:color="auto" w:fill="auto"/>
            <w:tcMar>
              <w:top w:w="14" w:type="dxa"/>
              <w:bottom w:w="14" w:type="dxa"/>
            </w:tcMar>
          </w:tcPr>
          <w:p w14:paraId="76562AD0" w14:textId="77777777" w:rsidR="00291CF4" w:rsidRPr="00437BE1" w:rsidRDefault="00D011A2" w:rsidP="00A938E2">
            <w:pPr>
              <w:jc w:val="center"/>
              <w:rPr>
                <w:rFonts w:ascii="Arial Narrow" w:hAnsi="Arial Narrow" w:cs="Arial"/>
                <w:sz w:val="20"/>
                <w:szCs w:val="20"/>
              </w:rPr>
            </w:pPr>
            <w:r w:rsidRPr="00437BE1">
              <w:rPr>
                <w:rFonts w:ascii="Arial Narrow" w:hAnsi="Arial Narrow" w:cs="Arial"/>
                <w:sz w:val="20"/>
                <w:szCs w:val="20"/>
              </w:rPr>
              <w:t>Not Covered</w:t>
            </w:r>
          </w:p>
        </w:tc>
      </w:tr>
      <w:tr w:rsidR="00B96F54" w:rsidRPr="00437BE1" w14:paraId="76562ADC" w14:textId="77777777" w:rsidTr="00A938E2">
        <w:trPr>
          <w:trHeight w:val="76"/>
        </w:trPr>
        <w:tc>
          <w:tcPr>
            <w:tcW w:w="4230" w:type="dxa"/>
            <w:tcBorders>
              <w:top w:val="nil"/>
              <w:bottom w:val="single" w:sz="4" w:space="0" w:color="808080"/>
            </w:tcBorders>
            <w:shd w:val="clear" w:color="auto" w:fill="auto"/>
            <w:tcMar>
              <w:top w:w="14" w:type="dxa"/>
              <w:bottom w:w="14" w:type="dxa"/>
            </w:tcMar>
          </w:tcPr>
          <w:p w14:paraId="76562AD8" w14:textId="77777777" w:rsidR="00B96F54" w:rsidRPr="0062385C" w:rsidRDefault="00B96F54" w:rsidP="00A938E2">
            <w:pPr>
              <w:jc w:val="right"/>
              <w:rPr>
                <w:rFonts w:ascii="Arial Narrow" w:hAnsi="Arial Narrow" w:cs="Arial"/>
                <w:b/>
                <w:sz w:val="2"/>
                <w:szCs w:val="20"/>
              </w:rPr>
            </w:pPr>
          </w:p>
        </w:tc>
        <w:tc>
          <w:tcPr>
            <w:tcW w:w="2220" w:type="dxa"/>
            <w:tcBorders>
              <w:top w:val="nil"/>
              <w:bottom w:val="single" w:sz="4" w:space="0" w:color="808080"/>
            </w:tcBorders>
            <w:tcMar>
              <w:top w:w="14" w:type="dxa"/>
              <w:bottom w:w="14" w:type="dxa"/>
            </w:tcMar>
          </w:tcPr>
          <w:p w14:paraId="76562AD9" w14:textId="77777777" w:rsidR="00B96F54" w:rsidRPr="0062385C" w:rsidRDefault="00B96F54" w:rsidP="00A938E2">
            <w:pPr>
              <w:jc w:val="center"/>
              <w:rPr>
                <w:rFonts w:ascii="Arial Narrow" w:hAnsi="Arial Narrow" w:cs="Arial"/>
                <w:sz w:val="2"/>
                <w:szCs w:val="20"/>
              </w:rPr>
            </w:pPr>
          </w:p>
        </w:tc>
        <w:tc>
          <w:tcPr>
            <w:tcW w:w="2340" w:type="dxa"/>
            <w:tcBorders>
              <w:top w:val="nil"/>
              <w:bottom w:val="single" w:sz="4" w:space="0" w:color="808080"/>
            </w:tcBorders>
            <w:shd w:val="clear" w:color="auto" w:fill="auto"/>
            <w:tcMar>
              <w:top w:w="14" w:type="dxa"/>
              <w:bottom w:w="14" w:type="dxa"/>
            </w:tcMar>
          </w:tcPr>
          <w:p w14:paraId="76562ADA" w14:textId="77777777" w:rsidR="00B96F54" w:rsidRPr="0062385C" w:rsidRDefault="00B96F54" w:rsidP="00A938E2">
            <w:pPr>
              <w:jc w:val="center"/>
              <w:rPr>
                <w:rFonts w:ascii="Arial Narrow" w:hAnsi="Arial Narrow" w:cs="Arial"/>
                <w:sz w:val="2"/>
                <w:szCs w:val="20"/>
              </w:rPr>
            </w:pPr>
          </w:p>
        </w:tc>
        <w:tc>
          <w:tcPr>
            <w:tcW w:w="2340" w:type="dxa"/>
            <w:tcBorders>
              <w:top w:val="nil"/>
              <w:bottom w:val="single" w:sz="4" w:space="0" w:color="808080"/>
            </w:tcBorders>
            <w:shd w:val="clear" w:color="auto" w:fill="auto"/>
            <w:tcMar>
              <w:top w:w="14" w:type="dxa"/>
              <w:bottom w:w="14" w:type="dxa"/>
            </w:tcMar>
          </w:tcPr>
          <w:p w14:paraId="76562ADB" w14:textId="77777777" w:rsidR="00B96F54" w:rsidRPr="00384E9F" w:rsidRDefault="00B96F54" w:rsidP="00A938E2">
            <w:pPr>
              <w:jc w:val="center"/>
              <w:rPr>
                <w:rFonts w:ascii="Arial Narrow" w:hAnsi="Arial Narrow" w:cs="Arial"/>
                <w:sz w:val="16"/>
                <w:szCs w:val="2"/>
              </w:rPr>
            </w:pPr>
          </w:p>
        </w:tc>
      </w:tr>
      <w:tr w:rsidR="003E0E62" w:rsidRPr="00437BE1" w14:paraId="76562B0C" w14:textId="77777777" w:rsidTr="00A938E2">
        <w:tc>
          <w:tcPr>
            <w:tcW w:w="4230" w:type="dxa"/>
            <w:tcBorders>
              <w:bottom w:val="single" w:sz="4" w:space="0" w:color="808080"/>
            </w:tcBorders>
            <w:shd w:val="clear" w:color="auto" w:fill="auto"/>
            <w:tcMar>
              <w:top w:w="72" w:type="dxa"/>
              <w:bottom w:w="72" w:type="dxa"/>
            </w:tcMar>
          </w:tcPr>
          <w:p w14:paraId="76562AF0" w14:textId="77777777" w:rsidR="003E0E62" w:rsidRPr="00437BE1" w:rsidRDefault="003E0E62" w:rsidP="00A938E2">
            <w:pPr>
              <w:rPr>
                <w:rFonts w:ascii="Arial Narrow" w:hAnsi="Arial Narrow" w:cs="Arial"/>
                <w:sz w:val="20"/>
                <w:szCs w:val="20"/>
              </w:rPr>
            </w:pPr>
            <w:r w:rsidRPr="00437BE1">
              <w:rPr>
                <w:rFonts w:ascii="Arial Narrow" w:hAnsi="Arial Narrow" w:cs="Arial"/>
                <w:b/>
                <w:sz w:val="20"/>
                <w:szCs w:val="20"/>
              </w:rPr>
              <w:t>Standard Eyeglass Lenses</w:t>
            </w:r>
            <w:r w:rsidRPr="00437BE1">
              <w:rPr>
                <w:rFonts w:ascii="Arial Narrow" w:hAnsi="Arial Narrow" w:cs="Arial"/>
                <w:sz w:val="20"/>
                <w:szCs w:val="20"/>
              </w:rPr>
              <w:t xml:space="preserve"> Allowances:</w:t>
            </w:r>
          </w:p>
          <w:p w14:paraId="76562AF1" w14:textId="77777777" w:rsidR="003E0E62" w:rsidRPr="00437BE1" w:rsidRDefault="0085793B" w:rsidP="00A938E2">
            <w:pPr>
              <w:rPr>
                <w:rFonts w:ascii="Arial Narrow" w:hAnsi="Arial Narrow" w:cs="Arial"/>
                <w:sz w:val="20"/>
                <w:szCs w:val="20"/>
              </w:rPr>
            </w:pPr>
            <w:r>
              <w:rPr>
                <w:rFonts w:ascii="Arial Narrow" w:hAnsi="Arial Narrow" w:cs="Arial"/>
                <w:sz w:val="20"/>
                <w:szCs w:val="20"/>
              </w:rPr>
              <w:t>Frequency*</w:t>
            </w:r>
            <w:r w:rsidR="00A05FCE">
              <w:rPr>
                <w:rFonts w:ascii="Arial Narrow" w:hAnsi="Arial Narrow" w:cs="Arial"/>
                <w:sz w:val="20"/>
                <w:szCs w:val="20"/>
              </w:rPr>
              <w:t xml:space="preserve"> </w:t>
            </w:r>
            <w:r w:rsidR="003E0E62" w:rsidRPr="00437BE1">
              <w:rPr>
                <w:rFonts w:ascii="Arial Narrow" w:hAnsi="Arial Narrow" w:cs="Arial"/>
                <w:sz w:val="20"/>
                <w:szCs w:val="20"/>
              </w:rPr>
              <w:t xml:space="preserve">: one pair per </w:t>
            </w:r>
            <w:r w:rsidR="003E0E62" w:rsidRPr="00141CA0">
              <w:rPr>
                <w:rFonts w:ascii="Arial Narrow" w:hAnsi="Arial Narrow" w:cs="Arial"/>
                <w:b/>
                <w:sz w:val="20"/>
                <w:szCs w:val="20"/>
              </w:rPr>
              <w:t>12 month</w:t>
            </w:r>
            <w:r w:rsidR="003E0E62" w:rsidRPr="00141CA0">
              <w:rPr>
                <w:rFonts w:ascii="Arial Narrow" w:hAnsi="Arial Narrow" w:cs="Arial"/>
                <w:sz w:val="20"/>
                <w:szCs w:val="20"/>
              </w:rPr>
              <w:t xml:space="preserve"> </w:t>
            </w:r>
          </w:p>
          <w:p w14:paraId="76562AF2" w14:textId="77777777" w:rsidR="008B54DF" w:rsidRPr="008B54DF" w:rsidRDefault="008B54DF" w:rsidP="00A938E2">
            <w:pPr>
              <w:jc w:val="right"/>
              <w:rPr>
                <w:rFonts w:ascii="Arial Narrow" w:hAnsi="Arial Narrow" w:cs="Arial"/>
                <w:b/>
                <w:sz w:val="20"/>
                <w:szCs w:val="20"/>
              </w:rPr>
            </w:pPr>
            <w:r w:rsidRPr="008B54DF">
              <w:rPr>
                <w:rFonts w:ascii="Arial Narrow" w:hAnsi="Arial Narrow" w:cs="Arial"/>
                <w:b/>
                <w:sz w:val="20"/>
              </w:rPr>
              <w:t>Lenses:</w:t>
            </w:r>
          </w:p>
          <w:p w14:paraId="76562AF3" w14:textId="77777777" w:rsidR="003E0E62" w:rsidRPr="00437BE1" w:rsidRDefault="003E0E62" w:rsidP="00A938E2">
            <w:pPr>
              <w:jc w:val="right"/>
              <w:rPr>
                <w:rFonts w:ascii="Arial Narrow" w:hAnsi="Arial Narrow" w:cs="Arial"/>
                <w:sz w:val="20"/>
                <w:szCs w:val="20"/>
              </w:rPr>
            </w:pPr>
            <w:r w:rsidRPr="00437BE1">
              <w:rPr>
                <w:rFonts w:ascii="Arial Narrow" w:hAnsi="Arial Narrow" w:cs="Arial"/>
                <w:sz w:val="20"/>
                <w:szCs w:val="20"/>
              </w:rPr>
              <w:t>Single Vision</w:t>
            </w:r>
          </w:p>
          <w:p w14:paraId="76562AF4" w14:textId="77777777" w:rsidR="003E0E62" w:rsidRPr="00437BE1" w:rsidRDefault="003E0E62" w:rsidP="00A938E2">
            <w:pPr>
              <w:jc w:val="right"/>
              <w:rPr>
                <w:rFonts w:ascii="Arial Narrow" w:hAnsi="Arial Narrow" w:cs="Arial"/>
                <w:sz w:val="20"/>
                <w:szCs w:val="20"/>
              </w:rPr>
            </w:pPr>
            <w:r w:rsidRPr="00437BE1">
              <w:rPr>
                <w:rFonts w:ascii="Arial Narrow" w:hAnsi="Arial Narrow" w:cs="Arial"/>
                <w:sz w:val="20"/>
                <w:szCs w:val="20"/>
              </w:rPr>
              <w:t>Lined Bifocal</w:t>
            </w:r>
          </w:p>
          <w:p w14:paraId="76562AF5" w14:textId="77777777" w:rsidR="003E0E62" w:rsidRPr="00437BE1" w:rsidRDefault="003E0E62" w:rsidP="00A938E2">
            <w:pPr>
              <w:jc w:val="right"/>
              <w:rPr>
                <w:rFonts w:ascii="Arial Narrow" w:hAnsi="Arial Narrow" w:cs="Arial"/>
                <w:sz w:val="20"/>
                <w:szCs w:val="20"/>
              </w:rPr>
            </w:pPr>
            <w:r w:rsidRPr="00437BE1">
              <w:rPr>
                <w:rFonts w:ascii="Arial Narrow" w:hAnsi="Arial Narrow" w:cs="Arial"/>
                <w:sz w:val="20"/>
                <w:szCs w:val="20"/>
              </w:rPr>
              <w:t>Lined Trifocal</w:t>
            </w:r>
          </w:p>
          <w:p w14:paraId="76562AF6" w14:textId="77777777" w:rsidR="003E0E62" w:rsidRPr="00437BE1" w:rsidRDefault="003E0E62" w:rsidP="00A938E2">
            <w:pPr>
              <w:jc w:val="right"/>
              <w:rPr>
                <w:rFonts w:ascii="Arial Narrow" w:hAnsi="Arial Narrow" w:cs="Arial"/>
                <w:sz w:val="20"/>
                <w:szCs w:val="20"/>
              </w:rPr>
            </w:pPr>
            <w:r w:rsidRPr="00437BE1">
              <w:rPr>
                <w:rFonts w:ascii="Arial Narrow" w:hAnsi="Arial Narrow" w:cs="Arial"/>
                <w:sz w:val="20"/>
                <w:szCs w:val="20"/>
              </w:rPr>
              <w:t>Lenticular</w:t>
            </w:r>
          </w:p>
        </w:tc>
        <w:tc>
          <w:tcPr>
            <w:tcW w:w="2220" w:type="dxa"/>
            <w:tcBorders>
              <w:bottom w:val="single" w:sz="4" w:space="0" w:color="808080"/>
            </w:tcBorders>
          </w:tcPr>
          <w:p w14:paraId="76562AF7" w14:textId="77777777" w:rsidR="003E0E62" w:rsidRPr="00437BE1" w:rsidRDefault="003E0E62" w:rsidP="00A938E2">
            <w:pPr>
              <w:jc w:val="center"/>
              <w:rPr>
                <w:rFonts w:ascii="Arial Narrow" w:hAnsi="Arial Narrow" w:cs="Arial"/>
                <w:sz w:val="20"/>
                <w:szCs w:val="20"/>
              </w:rPr>
            </w:pPr>
          </w:p>
          <w:p w14:paraId="76562AF8" w14:textId="77777777" w:rsidR="003E0E62" w:rsidRPr="00437BE1" w:rsidRDefault="003E0E62" w:rsidP="00A938E2">
            <w:pPr>
              <w:jc w:val="center"/>
              <w:rPr>
                <w:rFonts w:ascii="Arial Narrow" w:hAnsi="Arial Narrow" w:cs="Arial"/>
                <w:sz w:val="20"/>
                <w:szCs w:val="20"/>
              </w:rPr>
            </w:pPr>
          </w:p>
          <w:p w14:paraId="76562AF9" w14:textId="77777777" w:rsidR="008B54DF" w:rsidRDefault="008B54DF" w:rsidP="00A938E2">
            <w:pPr>
              <w:jc w:val="center"/>
              <w:rPr>
                <w:rFonts w:ascii="Arial Narrow" w:hAnsi="Arial Narrow" w:cs="Arial"/>
                <w:sz w:val="20"/>
                <w:szCs w:val="20"/>
              </w:rPr>
            </w:pPr>
            <w:r w:rsidRPr="008B54DF">
              <w:rPr>
                <w:rFonts w:ascii="Arial Narrow" w:hAnsi="Arial Narrow" w:cs="Arial"/>
                <w:sz w:val="20"/>
              </w:rPr>
              <w:t>Copay: $</w:t>
            </w:r>
            <w:r w:rsidR="00BD2CAF">
              <w:rPr>
                <w:rFonts w:ascii="Arial Narrow" w:hAnsi="Arial Narrow" w:cs="Arial"/>
                <w:sz w:val="20"/>
                <w:szCs w:val="20"/>
              </w:rPr>
              <w:t>20</w:t>
            </w:r>
          </w:p>
          <w:p w14:paraId="76562AFA" w14:textId="77777777" w:rsidR="003E0E62" w:rsidRPr="00437BE1" w:rsidRDefault="00DF2A4D" w:rsidP="00A938E2">
            <w:pPr>
              <w:jc w:val="center"/>
              <w:rPr>
                <w:rFonts w:ascii="Arial Narrow" w:hAnsi="Arial Narrow" w:cs="Arial"/>
                <w:sz w:val="20"/>
                <w:szCs w:val="20"/>
              </w:rPr>
            </w:pPr>
            <w:r>
              <w:rPr>
                <w:rFonts w:ascii="Arial Narrow" w:hAnsi="Arial Narrow" w:cs="Arial"/>
                <w:sz w:val="20"/>
                <w:szCs w:val="20"/>
              </w:rPr>
              <w:t>100%</w:t>
            </w:r>
            <w:r w:rsidR="002452A3">
              <w:rPr>
                <w:rFonts w:ascii="Arial Narrow" w:hAnsi="Arial Narrow" w:cs="Arial"/>
                <w:sz w:val="20"/>
                <w:szCs w:val="20"/>
              </w:rPr>
              <w:t xml:space="preserve"> </w:t>
            </w:r>
          </w:p>
          <w:p w14:paraId="76562AFB" w14:textId="77777777" w:rsidR="003E0E62" w:rsidRPr="00437BE1" w:rsidRDefault="00DF2A4D" w:rsidP="00A938E2">
            <w:pPr>
              <w:jc w:val="center"/>
              <w:rPr>
                <w:rFonts w:ascii="Arial Narrow" w:hAnsi="Arial Narrow" w:cs="Arial"/>
                <w:sz w:val="20"/>
                <w:szCs w:val="20"/>
              </w:rPr>
            </w:pPr>
            <w:r>
              <w:rPr>
                <w:rFonts w:ascii="Arial Narrow" w:hAnsi="Arial Narrow" w:cs="Arial"/>
                <w:sz w:val="20"/>
                <w:szCs w:val="20"/>
              </w:rPr>
              <w:t>100%</w:t>
            </w:r>
            <w:r w:rsidR="003E0E62">
              <w:rPr>
                <w:rFonts w:ascii="Arial Narrow" w:hAnsi="Arial Narrow" w:cs="Arial"/>
                <w:sz w:val="20"/>
                <w:szCs w:val="20"/>
              </w:rPr>
              <w:t xml:space="preserve"> </w:t>
            </w:r>
          </w:p>
          <w:p w14:paraId="76562AFC" w14:textId="77777777" w:rsidR="003E0E62" w:rsidRPr="00437BE1" w:rsidRDefault="00DF2A4D" w:rsidP="00A938E2">
            <w:pPr>
              <w:jc w:val="center"/>
              <w:rPr>
                <w:rFonts w:ascii="Arial Narrow" w:hAnsi="Arial Narrow" w:cs="Arial"/>
                <w:sz w:val="20"/>
                <w:szCs w:val="20"/>
              </w:rPr>
            </w:pPr>
            <w:r>
              <w:rPr>
                <w:rFonts w:ascii="Arial Narrow" w:hAnsi="Arial Narrow" w:cs="Arial"/>
                <w:sz w:val="20"/>
                <w:szCs w:val="20"/>
              </w:rPr>
              <w:t>100%</w:t>
            </w:r>
            <w:r w:rsidR="003E0E62">
              <w:rPr>
                <w:rFonts w:ascii="Arial Narrow" w:hAnsi="Arial Narrow" w:cs="Arial"/>
                <w:sz w:val="20"/>
                <w:szCs w:val="20"/>
              </w:rPr>
              <w:t xml:space="preserve"> </w:t>
            </w:r>
          </w:p>
          <w:p w14:paraId="76562AFD" w14:textId="77777777" w:rsidR="003E0E62" w:rsidRPr="00437BE1" w:rsidRDefault="00DF2A4D" w:rsidP="00A938E2">
            <w:pPr>
              <w:jc w:val="center"/>
              <w:rPr>
                <w:rFonts w:ascii="Arial Narrow" w:hAnsi="Arial Narrow" w:cs="Arial"/>
                <w:sz w:val="20"/>
                <w:szCs w:val="20"/>
              </w:rPr>
            </w:pPr>
            <w:r>
              <w:rPr>
                <w:rFonts w:ascii="Arial Narrow" w:hAnsi="Arial Narrow" w:cs="Arial"/>
                <w:sz w:val="20"/>
                <w:szCs w:val="20"/>
              </w:rPr>
              <w:t>100%</w:t>
            </w:r>
            <w:r w:rsidR="003E0E62" w:rsidRPr="00437BE1">
              <w:rPr>
                <w:rFonts w:ascii="Arial Narrow" w:hAnsi="Arial Narrow" w:cs="Arial"/>
                <w:sz w:val="20"/>
                <w:szCs w:val="20"/>
              </w:rPr>
              <w:t xml:space="preserve"> </w:t>
            </w:r>
          </w:p>
        </w:tc>
        <w:tc>
          <w:tcPr>
            <w:tcW w:w="2340" w:type="dxa"/>
            <w:tcBorders>
              <w:bottom w:val="single" w:sz="4" w:space="0" w:color="808080"/>
            </w:tcBorders>
            <w:shd w:val="clear" w:color="auto" w:fill="auto"/>
          </w:tcPr>
          <w:p w14:paraId="76562AFE" w14:textId="77777777" w:rsidR="003E0E62" w:rsidRPr="00437BE1" w:rsidRDefault="003E0E62" w:rsidP="00A938E2">
            <w:pPr>
              <w:jc w:val="center"/>
              <w:rPr>
                <w:rFonts w:ascii="Arial Narrow" w:hAnsi="Arial Narrow" w:cs="Arial"/>
                <w:sz w:val="20"/>
                <w:szCs w:val="20"/>
              </w:rPr>
            </w:pPr>
          </w:p>
          <w:p w14:paraId="76562AFF" w14:textId="77777777" w:rsidR="003E0E62" w:rsidRPr="00437BE1" w:rsidRDefault="003E0E62" w:rsidP="00A938E2">
            <w:pPr>
              <w:jc w:val="center"/>
              <w:rPr>
                <w:rFonts w:ascii="Arial Narrow" w:hAnsi="Arial Narrow" w:cs="Arial"/>
                <w:sz w:val="20"/>
                <w:szCs w:val="20"/>
              </w:rPr>
            </w:pPr>
          </w:p>
          <w:p w14:paraId="76562B00" w14:textId="77777777" w:rsidR="008B54DF" w:rsidRDefault="008B54DF" w:rsidP="00A938E2">
            <w:pPr>
              <w:jc w:val="center"/>
              <w:rPr>
                <w:rFonts w:ascii="Arial Narrow" w:hAnsi="Arial Narrow" w:cs="Arial"/>
                <w:sz w:val="20"/>
                <w:szCs w:val="20"/>
              </w:rPr>
            </w:pPr>
          </w:p>
          <w:p w14:paraId="76562B01" w14:textId="77777777" w:rsidR="003E0E62" w:rsidRPr="00437BE1" w:rsidRDefault="003E0E62" w:rsidP="00A938E2">
            <w:pPr>
              <w:jc w:val="center"/>
              <w:rPr>
                <w:rFonts w:ascii="Arial Narrow" w:hAnsi="Arial Narrow" w:cs="Arial"/>
                <w:sz w:val="20"/>
                <w:szCs w:val="20"/>
              </w:rPr>
            </w:pPr>
            <w:r>
              <w:rPr>
                <w:rFonts w:ascii="Arial Narrow" w:hAnsi="Arial Narrow" w:cs="Arial"/>
                <w:sz w:val="20"/>
                <w:szCs w:val="20"/>
              </w:rPr>
              <w:t>$</w:t>
            </w:r>
            <w:r w:rsidR="00BD2CAF">
              <w:rPr>
                <w:rFonts w:ascii="Arial Narrow" w:hAnsi="Arial Narrow" w:cs="Arial"/>
                <w:sz w:val="20"/>
                <w:szCs w:val="20"/>
              </w:rPr>
              <w:t xml:space="preserve">20 </w:t>
            </w:r>
            <w:r w:rsidRPr="00437BE1">
              <w:rPr>
                <w:rFonts w:ascii="Arial Narrow" w:hAnsi="Arial Narrow" w:cs="Arial"/>
                <w:sz w:val="20"/>
                <w:szCs w:val="20"/>
              </w:rPr>
              <w:t>Copay</w:t>
            </w:r>
          </w:p>
          <w:p w14:paraId="76562B02" w14:textId="77777777" w:rsidR="003E0E62" w:rsidRPr="00437BE1" w:rsidRDefault="003E0E62" w:rsidP="00A938E2">
            <w:pPr>
              <w:jc w:val="center"/>
              <w:rPr>
                <w:rFonts w:ascii="Arial Narrow" w:hAnsi="Arial Narrow" w:cs="Arial"/>
                <w:sz w:val="20"/>
                <w:szCs w:val="20"/>
              </w:rPr>
            </w:pPr>
            <w:r>
              <w:rPr>
                <w:rFonts w:ascii="Arial Narrow" w:hAnsi="Arial Narrow" w:cs="Arial"/>
                <w:sz w:val="20"/>
                <w:szCs w:val="20"/>
              </w:rPr>
              <w:t>$20</w:t>
            </w:r>
            <w:r w:rsidRPr="00437BE1">
              <w:rPr>
                <w:rFonts w:ascii="Arial Narrow" w:hAnsi="Arial Narrow" w:cs="Arial"/>
                <w:sz w:val="20"/>
                <w:szCs w:val="20"/>
              </w:rPr>
              <w:t xml:space="preserve"> Copay</w:t>
            </w:r>
          </w:p>
          <w:p w14:paraId="76562B03" w14:textId="77777777" w:rsidR="003E0E62" w:rsidRPr="00437BE1" w:rsidRDefault="003E0E62" w:rsidP="00A938E2">
            <w:pPr>
              <w:jc w:val="center"/>
              <w:rPr>
                <w:rFonts w:ascii="Arial Narrow" w:hAnsi="Arial Narrow" w:cs="Arial"/>
                <w:sz w:val="20"/>
                <w:szCs w:val="20"/>
              </w:rPr>
            </w:pPr>
            <w:r>
              <w:rPr>
                <w:rFonts w:ascii="Arial Narrow" w:hAnsi="Arial Narrow" w:cs="Arial"/>
                <w:sz w:val="20"/>
                <w:szCs w:val="20"/>
              </w:rPr>
              <w:t>$20</w:t>
            </w:r>
            <w:r w:rsidRPr="00437BE1">
              <w:rPr>
                <w:rFonts w:ascii="Arial Narrow" w:hAnsi="Arial Narrow" w:cs="Arial"/>
                <w:sz w:val="20"/>
                <w:szCs w:val="20"/>
              </w:rPr>
              <w:t xml:space="preserve"> Copay</w:t>
            </w:r>
          </w:p>
          <w:p w14:paraId="76562B04" w14:textId="77777777" w:rsidR="003E0E62" w:rsidRPr="00437BE1" w:rsidRDefault="003E0E62" w:rsidP="00A938E2">
            <w:pPr>
              <w:jc w:val="center"/>
              <w:rPr>
                <w:rFonts w:ascii="Arial Narrow" w:hAnsi="Arial Narrow" w:cs="Arial"/>
                <w:sz w:val="20"/>
                <w:szCs w:val="20"/>
              </w:rPr>
            </w:pPr>
            <w:r>
              <w:rPr>
                <w:rFonts w:ascii="Arial Narrow" w:hAnsi="Arial Narrow" w:cs="Arial"/>
                <w:sz w:val="20"/>
                <w:szCs w:val="20"/>
              </w:rPr>
              <w:t>$20</w:t>
            </w:r>
            <w:r w:rsidRPr="00437BE1">
              <w:rPr>
                <w:rFonts w:ascii="Arial Narrow" w:hAnsi="Arial Narrow" w:cs="Arial"/>
                <w:sz w:val="20"/>
                <w:szCs w:val="20"/>
              </w:rPr>
              <w:t xml:space="preserve"> Copay</w:t>
            </w:r>
          </w:p>
        </w:tc>
        <w:tc>
          <w:tcPr>
            <w:tcW w:w="2340" w:type="dxa"/>
            <w:tcBorders>
              <w:bottom w:val="single" w:sz="4" w:space="0" w:color="808080"/>
            </w:tcBorders>
            <w:shd w:val="clear" w:color="auto" w:fill="auto"/>
          </w:tcPr>
          <w:p w14:paraId="76562B05" w14:textId="77777777" w:rsidR="003E0E62" w:rsidRPr="00437BE1" w:rsidRDefault="003E0E62" w:rsidP="00A938E2">
            <w:pPr>
              <w:jc w:val="center"/>
              <w:rPr>
                <w:rFonts w:ascii="Arial Narrow" w:hAnsi="Arial Narrow" w:cs="Arial"/>
                <w:sz w:val="20"/>
                <w:szCs w:val="20"/>
              </w:rPr>
            </w:pPr>
          </w:p>
          <w:p w14:paraId="76562B06" w14:textId="77777777" w:rsidR="003E0E62" w:rsidRPr="00437BE1" w:rsidRDefault="003E0E62" w:rsidP="00A938E2">
            <w:pPr>
              <w:jc w:val="center"/>
              <w:rPr>
                <w:rFonts w:ascii="Arial Narrow" w:hAnsi="Arial Narrow" w:cs="Arial"/>
                <w:sz w:val="20"/>
                <w:szCs w:val="20"/>
              </w:rPr>
            </w:pPr>
          </w:p>
          <w:p w14:paraId="76562B07" w14:textId="77777777" w:rsidR="008B54DF" w:rsidRDefault="008B54DF" w:rsidP="00A938E2">
            <w:pPr>
              <w:jc w:val="center"/>
              <w:rPr>
                <w:rFonts w:ascii="Arial Narrow" w:hAnsi="Arial Narrow" w:cs="Arial"/>
                <w:sz w:val="20"/>
                <w:szCs w:val="20"/>
              </w:rPr>
            </w:pPr>
          </w:p>
          <w:p w14:paraId="76562B08" w14:textId="77777777" w:rsidR="003E0E62" w:rsidRPr="00437BE1" w:rsidRDefault="003E0E62" w:rsidP="00A938E2">
            <w:pPr>
              <w:jc w:val="center"/>
              <w:rPr>
                <w:rFonts w:ascii="Arial Narrow" w:hAnsi="Arial Narrow" w:cs="Arial"/>
                <w:sz w:val="20"/>
                <w:szCs w:val="20"/>
              </w:rPr>
            </w:pPr>
            <w:r w:rsidRPr="00437BE1">
              <w:rPr>
                <w:rFonts w:ascii="Arial Narrow" w:hAnsi="Arial Narrow" w:cs="Arial"/>
                <w:sz w:val="20"/>
                <w:szCs w:val="20"/>
              </w:rPr>
              <w:t xml:space="preserve">Up to </w:t>
            </w:r>
            <w:r>
              <w:rPr>
                <w:rFonts w:ascii="Arial Narrow" w:hAnsi="Arial Narrow" w:cs="Arial"/>
                <w:sz w:val="20"/>
                <w:szCs w:val="20"/>
              </w:rPr>
              <w:t>$32</w:t>
            </w:r>
            <w:r w:rsidR="00906BBF">
              <w:rPr>
                <w:rFonts w:ascii="Arial Narrow" w:hAnsi="Arial Narrow" w:cs="Arial"/>
                <w:sz w:val="20"/>
                <w:szCs w:val="20"/>
              </w:rPr>
              <w:t xml:space="preserve"> Allowance</w:t>
            </w:r>
          </w:p>
          <w:p w14:paraId="76562B09" w14:textId="77777777" w:rsidR="003E0E62" w:rsidRPr="00437BE1" w:rsidRDefault="003E0E62" w:rsidP="00A938E2">
            <w:pPr>
              <w:jc w:val="center"/>
              <w:rPr>
                <w:rFonts w:ascii="Arial Narrow" w:hAnsi="Arial Narrow" w:cs="Arial"/>
                <w:sz w:val="20"/>
                <w:szCs w:val="20"/>
              </w:rPr>
            </w:pPr>
            <w:r w:rsidRPr="00437BE1">
              <w:rPr>
                <w:rFonts w:ascii="Arial Narrow" w:hAnsi="Arial Narrow" w:cs="Arial"/>
                <w:sz w:val="20"/>
                <w:szCs w:val="20"/>
              </w:rPr>
              <w:t xml:space="preserve">Up to </w:t>
            </w:r>
            <w:r>
              <w:rPr>
                <w:rFonts w:ascii="Arial Narrow" w:hAnsi="Arial Narrow" w:cs="Arial"/>
                <w:sz w:val="20"/>
                <w:szCs w:val="20"/>
              </w:rPr>
              <w:t>$55</w:t>
            </w:r>
            <w:r w:rsidR="00906BBF">
              <w:rPr>
                <w:rFonts w:ascii="Arial Narrow" w:hAnsi="Arial Narrow" w:cs="Arial"/>
                <w:sz w:val="20"/>
                <w:szCs w:val="20"/>
              </w:rPr>
              <w:t xml:space="preserve"> Allowance</w:t>
            </w:r>
          </w:p>
          <w:p w14:paraId="76562B0A" w14:textId="77777777" w:rsidR="003E0E62" w:rsidRPr="00437BE1" w:rsidRDefault="003E0E62" w:rsidP="00A938E2">
            <w:pPr>
              <w:jc w:val="center"/>
              <w:rPr>
                <w:rFonts w:ascii="Arial Narrow" w:hAnsi="Arial Narrow" w:cs="Arial"/>
                <w:sz w:val="20"/>
                <w:szCs w:val="20"/>
              </w:rPr>
            </w:pPr>
            <w:r w:rsidRPr="00437BE1">
              <w:rPr>
                <w:rFonts w:ascii="Arial Narrow" w:hAnsi="Arial Narrow" w:cs="Arial"/>
                <w:sz w:val="20"/>
                <w:szCs w:val="20"/>
              </w:rPr>
              <w:t xml:space="preserve">Up to </w:t>
            </w:r>
            <w:r>
              <w:rPr>
                <w:rFonts w:ascii="Arial Narrow" w:hAnsi="Arial Narrow" w:cs="Arial"/>
                <w:sz w:val="20"/>
                <w:szCs w:val="20"/>
              </w:rPr>
              <w:t>$65</w:t>
            </w:r>
            <w:r w:rsidR="00906BBF">
              <w:rPr>
                <w:rFonts w:ascii="Arial Narrow" w:hAnsi="Arial Narrow" w:cs="Arial"/>
                <w:sz w:val="20"/>
                <w:szCs w:val="20"/>
              </w:rPr>
              <w:t xml:space="preserve"> Allowance</w:t>
            </w:r>
          </w:p>
          <w:p w14:paraId="76562B0B" w14:textId="77777777" w:rsidR="003E0E62" w:rsidRPr="00437BE1" w:rsidRDefault="003E0E62" w:rsidP="00A938E2">
            <w:pPr>
              <w:jc w:val="center"/>
              <w:rPr>
                <w:rFonts w:ascii="Arial Narrow" w:hAnsi="Arial Narrow" w:cs="Arial"/>
                <w:sz w:val="20"/>
                <w:szCs w:val="20"/>
              </w:rPr>
            </w:pPr>
            <w:r w:rsidRPr="00437BE1">
              <w:rPr>
                <w:rFonts w:ascii="Arial Narrow" w:hAnsi="Arial Narrow" w:cs="Arial"/>
                <w:sz w:val="20"/>
                <w:szCs w:val="20"/>
              </w:rPr>
              <w:t xml:space="preserve">Up to </w:t>
            </w:r>
            <w:r>
              <w:rPr>
                <w:rFonts w:ascii="Arial Narrow" w:hAnsi="Arial Narrow" w:cs="Arial"/>
                <w:sz w:val="20"/>
                <w:szCs w:val="20"/>
              </w:rPr>
              <w:t>$80</w:t>
            </w:r>
            <w:r w:rsidR="00906BBF">
              <w:rPr>
                <w:rFonts w:ascii="Arial Narrow" w:hAnsi="Arial Narrow" w:cs="Arial"/>
                <w:sz w:val="20"/>
                <w:szCs w:val="20"/>
              </w:rPr>
              <w:t xml:space="preserve"> Allowance</w:t>
            </w:r>
          </w:p>
        </w:tc>
      </w:tr>
      <w:tr w:rsidR="003E0E62" w:rsidRPr="00437BE1" w14:paraId="76562B11" w14:textId="77777777" w:rsidTr="00A938E2">
        <w:tc>
          <w:tcPr>
            <w:tcW w:w="4230" w:type="dxa"/>
            <w:tcBorders>
              <w:bottom w:val="nil"/>
            </w:tcBorders>
            <w:shd w:val="clear" w:color="auto" w:fill="auto"/>
            <w:tcMar>
              <w:top w:w="72" w:type="dxa"/>
              <w:bottom w:w="72" w:type="dxa"/>
            </w:tcMar>
          </w:tcPr>
          <w:p w14:paraId="76562B0D" w14:textId="77777777" w:rsidR="003E0E62" w:rsidRPr="00437BE1" w:rsidRDefault="003E0E62" w:rsidP="00A938E2">
            <w:pPr>
              <w:rPr>
                <w:rFonts w:ascii="Arial Narrow" w:hAnsi="Arial Narrow" w:cs="Arial"/>
                <w:sz w:val="20"/>
                <w:szCs w:val="20"/>
              </w:rPr>
            </w:pPr>
            <w:r w:rsidRPr="00437BE1">
              <w:rPr>
                <w:rFonts w:ascii="Arial Narrow" w:hAnsi="Arial Narrow" w:cs="Arial"/>
                <w:b/>
                <w:sz w:val="20"/>
                <w:szCs w:val="20"/>
              </w:rPr>
              <w:t>Lens Enhanc</w:t>
            </w:r>
            <w:r>
              <w:rPr>
                <w:rFonts w:ascii="Arial Narrow" w:hAnsi="Arial Narrow" w:cs="Arial"/>
                <w:b/>
                <w:sz w:val="20"/>
                <w:szCs w:val="20"/>
              </w:rPr>
              <w:t>e</w:t>
            </w:r>
            <w:r w:rsidRPr="00437BE1">
              <w:rPr>
                <w:rFonts w:ascii="Arial Narrow" w:hAnsi="Arial Narrow" w:cs="Arial"/>
                <w:b/>
                <w:sz w:val="20"/>
                <w:szCs w:val="20"/>
              </w:rPr>
              <w:t>ments / Options</w:t>
            </w:r>
            <w:r w:rsidRPr="00437BE1">
              <w:rPr>
                <w:rFonts w:ascii="Arial Narrow" w:hAnsi="Arial Narrow" w:cs="Arial"/>
                <w:sz w:val="20"/>
                <w:szCs w:val="20"/>
              </w:rPr>
              <w:t>:</w:t>
            </w:r>
          </w:p>
        </w:tc>
        <w:tc>
          <w:tcPr>
            <w:tcW w:w="2220" w:type="dxa"/>
            <w:tcBorders>
              <w:bottom w:val="nil"/>
            </w:tcBorders>
          </w:tcPr>
          <w:p w14:paraId="76562B0E" w14:textId="77777777" w:rsidR="003E0E62" w:rsidRPr="00437BE1" w:rsidRDefault="003E0E62" w:rsidP="00A938E2">
            <w:pPr>
              <w:jc w:val="center"/>
              <w:rPr>
                <w:rFonts w:ascii="Arial Narrow" w:hAnsi="Arial Narrow" w:cs="Arial"/>
                <w:sz w:val="20"/>
                <w:szCs w:val="20"/>
              </w:rPr>
            </w:pPr>
          </w:p>
        </w:tc>
        <w:tc>
          <w:tcPr>
            <w:tcW w:w="2340" w:type="dxa"/>
            <w:tcBorders>
              <w:bottom w:val="nil"/>
            </w:tcBorders>
            <w:shd w:val="clear" w:color="auto" w:fill="auto"/>
          </w:tcPr>
          <w:p w14:paraId="76562B0F" w14:textId="77777777" w:rsidR="003E0E62" w:rsidRPr="00437BE1" w:rsidRDefault="003E0E62" w:rsidP="00A938E2">
            <w:pPr>
              <w:jc w:val="center"/>
              <w:rPr>
                <w:rFonts w:ascii="Arial Narrow" w:hAnsi="Arial Narrow" w:cs="Arial"/>
                <w:sz w:val="20"/>
                <w:szCs w:val="20"/>
              </w:rPr>
            </w:pPr>
          </w:p>
        </w:tc>
        <w:tc>
          <w:tcPr>
            <w:tcW w:w="2340" w:type="dxa"/>
            <w:tcBorders>
              <w:bottom w:val="nil"/>
            </w:tcBorders>
            <w:shd w:val="clear" w:color="auto" w:fill="auto"/>
          </w:tcPr>
          <w:p w14:paraId="76562B10" w14:textId="77777777" w:rsidR="003E0E62" w:rsidRPr="00437BE1" w:rsidRDefault="003E0E62" w:rsidP="00A938E2">
            <w:pPr>
              <w:jc w:val="center"/>
              <w:rPr>
                <w:rFonts w:ascii="Arial Narrow" w:hAnsi="Arial Narrow" w:cs="Arial"/>
                <w:sz w:val="20"/>
                <w:szCs w:val="20"/>
              </w:rPr>
            </w:pPr>
          </w:p>
        </w:tc>
      </w:tr>
      <w:tr w:rsidR="003E0E62" w:rsidRPr="00437BE1" w14:paraId="76562B16" w14:textId="77777777" w:rsidTr="00A938E2">
        <w:trPr>
          <w:cantSplit/>
          <w:trHeight w:val="202"/>
        </w:trPr>
        <w:tc>
          <w:tcPr>
            <w:tcW w:w="4230" w:type="dxa"/>
            <w:tcBorders>
              <w:top w:val="nil"/>
              <w:bottom w:val="nil"/>
            </w:tcBorders>
            <w:shd w:val="clear" w:color="auto" w:fill="auto"/>
            <w:tcMar>
              <w:top w:w="14" w:type="dxa"/>
              <w:bottom w:w="14" w:type="dxa"/>
            </w:tcMar>
          </w:tcPr>
          <w:p w14:paraId="76562B12" w14:textId="77777777" w:rsidR="003E0E62" w:rsidRPr="00437BE1" w:rsidRDefault="003E0E62" w:rsidP="00A938E2">
            <w:pPr>
              <w:jc w:val="right"/>
              <w:rPr>
                <w:rFonts w:ascii="Arial Narrow" w:hAnsi="Arial Narrow" w:cs="Arial"/>
                <w:b/>
                <w:sz w:val="20"/>
                <w:szCs w:val="20"/>
              </w:rPr>
            </w:pPr>
            <w:r w:rsidRPr="00437BE1">
              <w:rPr>
                <w:rFonts w:ascii="Arial Narrow" w:hAnsi="Arial Narrow" w:cs="Arial"/>
                <w:sz w:val="20"/>
                <w:szCs w:val="20"/>
              </w:rPr>
              <w:t>Oversize lenses</w:t>
            </w:r>
          </w:p>
        </w:tc>
        <w:tc>
          <w:tcPr>
            <w:tcW w:w="2220" w:type="dxa"/>
            <w:tcBorders>
              <w:top w:val="nil"/>
              <w:bottom w:val="nil"/>
            </w:tcBorders>
            <w:tcMar>
              <w:top w:w="14" w:type="dxa"/>
              <w:bottom w:w="14" w:type="dxa"/>
            </w:tcMar>
          </w:tcPr>
          <w:p w14:paraId="76562B13" w14:textId="77777777" w:rsidR="003E0E62" w:rsidRPr="00437BE1" w:rsidRDefault="003E0E62" w:rsidP="00A938E2">
            <w:pPr>
              <w:jc w:val="center"/>
              <w:rPr>
                <w:rFonts w:ascii="Arial Narrow" w:hAnsi="Arial Narrow" w:cs="Arial"/>
                <w:sz w:val="20"/>
                <w:szCs w:val="20"/>
              </w:rPr>
            </w:pPr>
            <w:r w:rsidRPr="00437BE1">
              <w:rPr>
                <w:rFonts w:ascii="Arial Narrow" w:hAnsi="Arial Narrow" w:cs="Arial"/>
                <w:sz w:val="20"/>
                <w:szCs w:val="20"/>
              </w:rPr>
              <w:t>100%</w:t>
            </w:r>
          </w:p>
        </w:tc>
        <w:tc>
          <w:tcPr>
            <w:tcW w:w="2340" w:type="dxa"/>
            <w:tcBorders>
              <w:top w:val="nil"/>
              <w:bottom w:val="nil"/>
            </w:tcBorders>
            <w:shd w:val="clear" w:color="auto" w:fill="auto"/>
            <w:tcMar>
              <w:top w:w="14" w:type="dxa"/>
              <w:bottom w:w="14" w:type="dxa"/>
            </w:tcMar>
          </w:tcPr>
          <w:p w14:paraId="76562B14" w14:textId="77777777" w:rsidR="003E0E62" w:rsidRPr="00437BE1" w:rsidRDefault="003E0E62" w:rsidP="00A938E2">
            <w:pPr>
              <w:jc w:val="center"/>
              <w:rPr>
                <w:rFonts w:ascii="Arial Narrow" w:hAnsi="Arial Narrow" w:cs="Arial"/>
                <w:sz w:val="20"/>
                <w:szCs w:val="20"/>
              </w:rPr>
            </w:pPr>
            <w:r w:rsidRPr="00437BE1">
              <w:rPr>
                <w:rFonts w:ascii="Arial Narrow" w:hAnsi="Arial Narrow" w:cs="Arial"/>
                <w:sz w:val="20"/>
                <w:szCs w:val="20"/>
              </w:rPr>
              <w:t>$0</w:t>
            </w:r>
          </w:p>
        </w:tc>
        <w:tc>
          <w:tcPr>
            <w:tcW w:w="2340" w:type="dxa"/>
            <w:tcBorders>
              <w:top w:val="nil"/>
              <w:bottom w:val="nil"/>
            </w:tcBorders>
            <w:shd w:val="clear" w:color="auto" w:fill="auto"/>
            <w:tcMar>
              <w:top w:w="14" w:type="dxa"/>
              <w:bottom w:w="14" w:type="dxa"/>
            </w:tcMar>
          </w:tcPr>
          <w:p w14:paraId="76562B15" w14:textId="77777777" w:rsidR="003E0E62" w:rsidRPr="00437BE1" w:rsidRDefault="003E0E62" w:rsidP="00A938E2">
            <w:pPr>
              <w:jc w:val="center"/>
              <w:rPr>
                <w:rFonts w:ascii="Arial Narrow" w:hAnsi="Arial Narrow" w:cs="Arial"/>
                <w:sz w:val="20"/>
                <w:szCs w:val="20"/>
              </w:rPr>
            </w:pPr>
            <w:r w:rsidRPr="00437BE1">
              <w:rPr>
                <w:rFonts w:ascii="Arial Narrow" w:hAnsi="Arial Narrow" w:cs="Arial"/>
                <w:sz w:val="20"/>
                <w:szCs w:val="20"/>
              </w:rPr>
              <w:t>Not Covered</w:t>
            </w:r>
          </w:p>
        </w:tc>
      </w:tr>
      <w:tr w:rsidR="003E0E62" w:rsidRPr="00437BE1" w14:paraId="76562B1B" w14:textId="77777777" w:rsidTr="00A938E2">
        <w:trPr>
          <w:cantSplit/>
          <w:trHeight w:val="202"/>
        </w:trPr>
        <w:tc>
          <w:tcPr>
            <w:tcW w:w="4230" w:type="dxa"/>
            <w:tcBorders>
              <w:top w:val="nil"/>
              <w:bottom w:val="nil"/>
            </w:tcBorders>
            <w:shd w:val="clear" w:color="auto" w:fill="auto"/>
            <w:tcMar>
              <w:top w:w="14" w:type="dxa"/>
              <w:bottom w:w="14" w:type="dxa"/>
            </w:tcMar>
          </w:tcPr>
          <w:p w14:paraId="76562B17" w14:textId="77777777" w:rsidR="003E0E62" w:rsidRPr="00437BE1" w:rsidRDefault="003E0E62" w:rsidP="00A938E2">
            <w:pPr>
              <w:jc w:val="right"/>
              <w:rPr>
                <w:rFonts w:ascii="Arial Narrow" w:hAnsi="Arial Narrow" w:cs="Arial"/>
                <w:b/>
                <w:sz w:val="20"/>
                <w:szCs w:val="20"/>
              </w:rPr>
            </w:pPr>
            <w:r w:rsidRPr="00437BE1">
              <w:rPr>
                <w:rFonts w:ascii="Arial Narrow" w:hAnsi="Arial Narrow" w:cs="Arial"/>
                <w:sz w:val="20"/>
                <w:szCs w:val="20"/>
              </w:rPr>
              <w:t>Rose #1 and #2 Solid Tints</w:t>
            </w:r>
          </w:p>
        </w:tc>
        <w:tc>
          <w:tcPr>
            <w:tcW w:w="2220" w:type="dxa"/>
            <w:tcBorders>
              <w:top w:val="nil"/>
              <w:bottom w:val="nil"/>
            </w:tcBorders>
            <w:tcMar>
              <w:top w:w="14" w:type="dxa"/>
              <w:bottom w:w="14" w:type="dxa"/>
            </w:tcMar>
          </w:tcPr>
          <w:p w14:paraId="76562B18" w14:textId="77777777" w:rsidR="003E0E62" w:rsidRPr="00437BE1" w:rsidRDefault="003E0E62" w:rsidP="00A938E2">
            <w:pPr>
              <w:jc w:val="center"/>
              <w:rPr>
                <w:rFonts w:ascii="Arial Narrow" w:hAnsi="Arial Narrow" w:cs="Arial"/>
                <w:sz w:val="20"/>
                <w:szCs w:val="20"/>
              </w:rPr>
            </w:pPr>
            <w:r w:rsidRPr="00437BE1">
              <w:rPr>
                <w:rFonts w:ascii="Arial Narrow" w:hAnsi="Arial Narrow" w:cs="Arial"/>
                <w:sz w:val="20"/>
                <w:szCs w:val="20"/>
              </w:rPr>
              <w:t>100%</w:t>
            </w:r>
          </w:p>
        </w:tc>
        <w:tc>
          <w:tcPr>
            <w:tcW w:w="2340" w:type="dxa"/>
            <w:tcBorders>
              <w:top w:val="nil"/>
              <w:bottom w:val="nil"/>
            </w:tcBorders>
            <w:shd w:val="clear" w:color="auto" w:fill="auto"/>
            <w:tcMar>
              <w:top w:w="14" w:type="dxa"/>
              <w:bottom w:w="14" w:type="dxa"/>
            </w:tcMar>
          </w:tcPr>
          <w:p w14:paraId="76562B19" w14:textId="77777777" w:rsidR="003E0E62" w:rsidRPr="00437BE1" w:rsidRDefault="003E0E62" w:rsidP="00A938E2">
            <w:pPr>
              <w:jc w:val="center"/>
              <w:rPr>
                <w:rFonts w:ascii="Arial Narrow" w:hAnsi="Arial Narrow" w:cs="Arial"/>
                <w:sz w:val="20"/>
                <w:szCs w:val="20"/>
              </w:rPr>
            </w:pPr>
            <w:r w:rsidRPr="00437BE1">
              <w:rPr>
                <w:rFonts w:ascii="Arial Narrow" w:hAnsi="Arial Narrow" w:cs="Arial"/>
                <w:sz w:val="20"/>
                <w:szCs w:val="20"/>
              </w:rPr>
              <w:t>$0</w:t>
            </w:r>
          </w:p>
        </w:tc>
        <w:tc>
          <w:tcPr>
            <w:tcW w:w="2340" w:type="dxa"/>
            <w:tcBorders>
              <w:top w:val="nil"/>
              <w:bottom w:val="nil"/>
            </w:tcBorders>
            <w:shd w:val="clear" w:color="auto" w:fill="auto"/>
            <w:tcMar>
              <w:top w:w="14" w:type="dxa"/>
              <w:bottom w:w="14" w:type="dxa"/>
            </w:tcMar>
          </w:tcPr>
          <w:p w14:paraId="76562B1A" w14:textId="77777777" w:rsidR="003E0E62" w:rsidRPr="00437BE1" w:rsidRDefault="003E0E62" w:rsidP="00A938E2">
            <w:pPr>
              <w:jc w:val="center"/>
              <w:rPr>
                <w:rFonts w:ascii="Arial Narrow" w:hAnsi="Arial Narrow" w:cs="Arial"/>
                <w:sz w:val="20"/>
                <w:szCs w:val="20"/>
              </w:rPr>
            </w:pPr>
            <w:r w:rsidRPr="00437BE1">
              <w:rPr>
                <w:rFonts w:ascii="Arial Narrow" w:hAnsi="Arial Narrow" w:cs="Arial"/>
                <w:sz w:val="20"/>
                <w:szCs w:val="20"/>
              </w:rPr>
              <w:t>Not Covered</w:t>
            </w:r>
          </w:p>
        </w:tc>
      </w:tr>
      <w:tr w:rsidR="003E0E62" w:rsidRPr="00437BE1" w14:paraId="76562B20" w14:textId="77777777" w:rsidTr="00A938E2">
        <w:trPr>
          <w:cantSplit/>
          <w:trHeight w:val="202"/>
        </w:trPr>
        <w:tc>
          <w:tcPr>
            <w:tcW w:w="4230" w:type="dxa"/>
            <w:tcBorders>
              <w:top w:val="nil"/>
              <w:bottom w:val="nil"/>
            </w:tcBorders>
            <w:shd w:val="clear" w:color="auto" w:fill="auto"/>
            <w:tcMar>
              <w:top w:w="14" w:type="dxa"/>
              <w:bottom w:w="14" w:type="dxa"/>
            </w:tcMar>
          </w:tcPr>
          <w:p w14:paraId="76562B1C" w14:textId="77777777" w:rsidR="003E0E62" w:rsidRPr="00437BE1" w:rsidRDefault="003E0E62" w:rsidP="00A938E2">
            <w:pPr>
              <w:jc w:val="right"/>
              <w:rPr>
                <w:rFonts w:ascii="Arial Narrow" w:hAnsi="Arial Narrow" w:cs="Arial"/>
                <w:b/>
                <w:sz w:val="20"/>
                <w:szCs w:val="20"/>
              </w:rPr>
            </w:pPr>
            <w:r w:rsidRPr="00437BE1">
              <w:rPr>
                <w:rFonts w:ascii="Arial Narrow" w:hAnsi="Arial Narrow" w:cs="Arial"/>
                <w:sz w:val="20"/>
                <w:szCs w:val="20"/>
              </w:rPr>
              <w:t>Polycarbonate Lenses &lt;19 years of age</w:t>
            </w:r>
          </w:p>
        </w:tc>
        <w:tc>
          <w:tcPr>
            <w:tcW w:w="2220" w:type="dxa"/>
            <w:tcBorders>
              <w:top w:val="nil"/>
              <w:bottom w:val="nil"/>
            </w:tcBorders>
            <w:tcMar>
              <w:top w:w="14" w:type="dxa"/>
              <w:bottom w:w="14" w:type="dxa"/>
            </w:tcMar>
          </w:tcPr>
          <w:p w14:paraId="76562B1D" w14:textId="77777777" w:rsidR="003E0E62" w:rsidRPr="00437BE1" w:rsidRDefault="003E0E62" w:rsidP="00A938E2">
            <w:pPr>
              <w:jc w:val="center"/>
              <w:rPr>
                <w:rFonts w:ascii="Arial Narrow" w:hAnsi="Arial Narrow" w:cs="Arial"/>
                <w:sz w:val="20"/>
                <w:szCs w:val="20"/>
              </w:rPr>
            </w:pPr>
            <w:r w:rsidRPr="00437BE1">
              <w:rPr>
                <w:rFonts w:ascii="Arial Narrow" w:hAnsi="Arial Narrow" w:cs="Arial"/>
                <w:sz w:val="20"/>
                <w:szCs w:val="20"/>
              </w:rPr>
              <w:t>100%</w:t>
            </w:r>
          </w:p>
        </w:tc>
        <w:tc>
          <w:tcPr>
            <w:tcW w:w="2340" w:type="dxa"/>
            <w:tcBorders>
              <w:top w:val="nil"/>
              <w:bottom w:val="nil"/>
            </w:tcBorders>
            <w:shd w:val="clear" w:color="auto" w:fill="auto"/>
            <w:tcMar>
              <w:top w:w="14" w:type="dxa"/>
              <w:bottom w:w="14" w:type="dxa"/>
            </w:tcMar>
          </w:tcPr>
          <w:p w14:paraId="76562B1E" w14:textId="77777777" w:rsidR="003E0E62" w:rsidRPr="00437BE1" w:rsidRDefault="003E0E62" w:rsidP="00A938E2">
            <w:pPr>
              <w:jc w:val="center"/>
              <w:rPr>
                <w:rFonts w:ascii="Arial Narrow" w:hAnsi="Arial Narrow" w:cs="Arial"/>
                <w:sz w:val="20"/>
                <w:szCs w:val="20"/>
              </w:rPr>
            </w:pPr>
            <w:r w:rsidRPr="00437BE1">
              <w:rPr>
                <w:rFonts w:ascii="Arial Narrow" w:hAnsi="Arial Narrow" w:cs="Arial"/>
                <w:sz w:val="20"/>
                <w:szCs w:val="20"/>
              </w:rPr>
              <w:t>$0</w:t>
            </w:r>
          </w:p>
        </w:tc>
        <w:tc>
          <w:tcPr>
            <w:tcW w:w="2340" w:type="dxa"/>
            <w:tcBorders>
              <w:top w:val="nil"/>
              <w:bottom w:val="nil"/>
            </w:tcBorders>
            <w:shd w:val="clear" w:color="auto" w:fill="auto"/>
            <w:tcMar>
              <w:top w:w="14" w:type="dxa"/>
              <w:bottom w:w="14" w:type="dxa"/>
            </w:tcMar>
          </w:tcPr>
          <w:p w14:paraId="76562B1F" w14:textId="77777777" w:rsidR="003E0E62" w:rsidRPr="00437BE1" w:rsidRDefault="003E0E62" w:rsidP="00A938E2">
            <w:pPr>
              <w:jc w:val="center"/>
              <w:rPr>
                <w:rFonts w:ascii="Arial Narrow" w:hAnsi="Arial Narrow" w:cs="Arial"/>
                <w:sz w:val="20"/>
                <w:szCs w:val="20"/>
              </w:rPr>
            </w:pPr>
            <w:r w:rsidRPr="00437BE1">
              <w:rPr>
                <w:rFonts w:ascii="Arial Narrow" w:hAnsi="Arial Narrow" w:cs="Arial"/>
                <w:sz w:val="20"/>
                <w:szCs w:val="20"/>
              </w:rPr>
              <w:t>Not Covered</w:t>
            </w:r>
          </w:p>
        </w:tc>
      </w:tr>
      <w:tr w:rsidR="003E0E62" w:rsidRPr="00437BE1" w14:paraId="76562B25" w14:textId="77777777" w:rsidTr="00A938E2">
        <w:trPr>
          <w:cantSplit/>
          <w:trHeight w:val="202"/>
        </w:trPr>
        <w:tc>
          <w:tcPr>
            <w:tcW w:w="4230" w:type="dxa"/>
            <w:tcBorders>
              <w:top w:val="nil"/>
              <w:bottom w:val="nil"/>
            </w:tcBorders>
            <w:shd w:val="clear" w:color="auto" w:fill="auto"/>
            <w:tcMar>
              <w:top w:w="14" w:type="dxa"/>
              <w:bottom w:w="14" w:type="dxa"/>
            </w:tcMar>
          </w:tcPr>
          <w:p w14:paraId="76562B21" w14:textId="77777777" w:rsidR="003E0E62" w:rsidRPr="00437BE1" w:rsidRDefault="003E0E62" w:rsidP="00A938E2">
            <w:pPr>
              <w:jc w:val="right"/>
              <w:rPr>
                <w:rFonts w:ascii="Arial Narrow" w:hAnsi="Arial Narrow" w:cs="Arial"/>
                <w:b/>
                <w:sz w:val="20"/>
                <w:szCs w:val="20"/>
              </w:rPr>
            </w:pPr>
            <w:r w:rsidRPr="00141CA0">
              <w:rPr>
                <w:rFonts w:ascii="Arial Narrow" w:hAnsi="Arial Narrow" w:cs="Arial"/>
                <w:sz w:val="20"/>
                <w:szCs w:val="20"/>
              </w:rPr>
              <w:t xml:space="preserve">Standard </w:t>
            </w:r>
            <w:r w:rsidRPr="00437BE1">
              <w:rPr>
                <w:rFonts w:ascii="Arial Narrow" w:hAnsi="Arial Narrow" w:cs="Arial"/>
                <w:sz w:val="20"/>
                <w:szCs w:val="20"/>
              </w:rPr>
              <w:t>Polycarbonate Lenses</w:t>
            </w:r>
          </w:p>
        </w:tc>
        <w:tc>
          <w:tcPr>
            <w:tcW w:w="2220" w:type="dxa"/>
            <w:tcBorders>
              <w:top w:val="nil"/>
              <w:bottom w:val="nil"/>
            </w:tcBorders>
            <w:tcMar>
              <w:top w:w="14" w:type="dxa"/>
              <w:bottom w:w="14" w:type="dxa"/>
            </w:tcMar>
          </w:tcPr>
          <w:p w14:paraId="76562B22" w14:textId="77777777" w:rsidR="003E0E62" w:rsidRPr="00437BE1" w:rsidRDefault="003E0E62" w:rsidP="00A938E2">
            <w:pPr>
              <w:jc w:val="center"/>
              <w:rPr>
                <w:rFonts w:ascii="Arial Narrow" w:hAnsi="Arial Narrow" w:cs="Arial"/>
                <w:sz w:val="20"/>
                <w:szCs w:val="20"/>
              </w:rPr>
            </w:pPr>
            <w:r w:rsidRPr="003B27AD">
              <w:rPr>
                <w:rFonts w:ascii="Arial Narrow" w:hAnsi="Arial Narrow" w:cs="Arial"/>
                <w:sz w:val="20"/>
                <w:szCs w:val="20"/>
              </w:rPr>
              <w:t>$0</w:t>
            </w:r>
          </w:p>
        </w:tc>
        <w:tc>
          <w:tcPr>
            <w:tcW w:w="2340" w:type="dxa"/>
            <w:tcBorders>
              <w:top w:val="nil"/>
              <w:bottom w:val="nil"/>
            </w:tcBorders>
            <w:shd w:val="clear" w:color="auto" w:fill="auto"/>
            <w:tcMar>
              <w:top w:w="14" w:type="dxa"/>
              <w:bottom w:w="14" w:type="dxa"/>
            </w:tcMar>
          </w:tcPr>
          <w:p w14:paraId="76562B23" w14:textId="77777777" w:rsidR="003E0E62" w:rsidRPr="00437BE1" w:rsidRDefault="003E0E62" w:rsidP="00A938E2">
            <w:pPr>
              <w:jc w:val="center"/>
              <w:rPr>
                <w:rFonts w:ascii="Arial Narrow" w:hAnsi="Arial Narrow" w:cs="Arial"/>
                <w:sz w:val="20"/>
                <w:szCs w:val="20"/>
              </w:rPr>
            </w:pPr>
            <w:r w:rsidRPr="00437BE1">
              <w:rPr>
                <w:rFonts w:ascii="Arial Narrow" w:hAnsi="Arial Narrow" w:cs="Arial"/>
                <w:sz w:val="20"/>
                <w:szCs w:val="20"/>
              </w:rPr>
              <w:t>$</w:t>
            </w:r>
            <w:r>
              <w:rPr>
                <w:rFonts w:ascii="Arial Narrow" w:hAnsi="Arial Narrow" w:cs="Arial"/>
                <w:sz w:val="20"/>
                <w:szCs w:val="20"/>
              </w:rPr>
              <w:t>4</w:t>
            </w:r>
            <w:r w:rsidRPr="00437BE1">
              <w:rPr>
                <w:rFonts w:ascii="Arial Narrow" w:hAnsi="Arial Narrow" w:cs="Arial"/>
                <w:sz w:val="20"/>
                <w:szCs w:val="20"/>
              </w:rPr>
              <w:t>0</w:t>
            </w:r>
          </w:p>
        </w:tc>
        <w:tc>
          <w:tcPr>
            <w:tcW w:w="2340" w:type="dxa"/>
            <w:tcBorders>
              <w:top w:val="nil"/>
              <w:bottom w:val="nil"/>
            </w:tcBorders>
            <w:shd w:val="clear" w:color="auto" w:fill="auto"/>
            <w:tcMar>
              <w:top w:w="14" w:type="dxa"/>
              <w:bottom w:w="14" w:type="dxa"/>
            </w:tcMar>
          </w:tcPr>
          <w:p w14:paraId="76562B24" w14:textId="77777777" w:rsidR="003E0E62" w:rsidRPr="00437BE1" w:rsidRDefault="003E0E62" w:rsidP="00A938E2">
            <w:pPr>
              <w:jc w:val="center"/>
              <w:rPr>
                <w:rFonts w:ascii="Arial Narrow" w:hAnsi="Arial Narrow" w:cs="Arial"/>
                <w:sz w:val="20"/>
                <w:szCs w:val="20"/>
              </w:rPr>
            </w:pPr>
            <w:r w:rsidRPr="00437BE1">
              <w:rPr>
                <w:rFonts w:ascii="Arial Narrow" w:hAnsi="Arial Narrow" w:cs="Arial"/>
                <w:sz w:val="20"/>
                <w:szCs w:val="20"/>
              </w:rPr>
              <w:t>Not Covered</w:t>
            </w:r>
          </w:p>
        </w:tc>
      </w:tr>
      <w:tr w:rsidR="003E0E62" w:rsidRPr="00437BE1" w14:paraId="76562B2A" w14:textId="77777777" w:rsidTr="00A938E2">
        <w:trPr>
          <w:cantSplit/>
          <w:trHeight w:val="202"/>
        </w:trPr>
        <w:tc>
          <w:tcPr>
            <w:tcW w:w="4230" w:type="dxa"/>
            <w:tcBorders>
              <w:top w:val="nil"/>
              <w:bottom w:val="nil"/>
            </w:tcBorders>
            <w:shd w:val="clear" w:color="auto" w:fill="auto"/>
            <w:tcMar>
              <w:top w:w="14" w:type="dxa"/>
              <w:bottom w:w="14" w:type="dxa"/>
            </w:tcMar>
          </w:tcPr>
          <w:p w14:paraId="76562B26" w14:textId="77777777" w:rsidR="003E0E62" w:rsidRPr="00437BE1" w:rsidRDefault="007551A2" w:rsidP="00A938E2">
            <w:pPr>
              <w:jc w:val="right"/>
              <w:rPr>
                <w:rFonts w:ascii="Arial Narrow" w:hAnsi="Arial Narrow" w:cs="Arial"/>
                <w:b/>
                <w:sz w:val="20"/>
                <w:szCs w:val="20"/>
              </w:rPr>
            </w:pPr>
            <w:r w:rsidRPr="00141CA0">
              <w:rPr>
                <w:rFonts w:ascii="Arial Narrow" w:hAnsi="Arial Narrow" w:cs="Arial"/>
                <w:sz w:val="20"/>
                <w:szCs w:val="20"/>
              </w:rPr>
              <w:t xml:space="preserve">Standard </w:t>
            </w:r>
            <w:r w:rsidR="003E0E62" w:rsidRPr="00437BE1">
              <w:rPr>
                <w:rFonts w:ascii="Arial Narrow" w:hAnsi="Arial Narrow" w:cs="Arial"/>
                <w:sz w:val="20"/>
                <w:szCs w:val="20"/>
              </w:rPr>
              <w:t>Progressives</w:t>
            </w:r>
          </w:p>
        </w:tc>
        <w:tc>
          <w:tcPr>
            <w:tcW w:w="2220" w:type="dxa"/>
            <w:tcBorders>
              <w:top w:val="nil"/>
              <w:bottom w:val="nil"/>
            </w:tcBorders>
            <w:tcMar>
              <w:top w:w="14" w:type="dxa"/>
              <w:bottom w:w="14" w:type="dxa"/>
            </w:tcMar>
          </w:tcPr>
          <w:p w14:paraId="76562B27" w14:textId="77777777" w:rsidR="003E0E62" w:rsidRPr="00437BE1" w:rsidRDefault="003E0E62" w:rsidP="00A938E2">
            <w:pPr>
              <w:jc w:val="center"/>
              <w:rPr>
                <w:rFonts w:ascii="Arial Narrow" w:hAnsi="Arial Narrow" w:cs="Arial"/>
                <w:sz w:val="20"/>
                <w:szCs w:val="20"/>
              </w:rPr>
            </w:pPr>
            <w:r>
              <w:rPr>
                <w:rFonts w:ascii="Arial Narrow" w:hAnsi="Arial Narrow" w:cs="Arial"/>
                <w:sz w:val="20"/>
                <w:szCs w:val="20"/>
              </w:rPr>
              <w:t>$0</w:t>
            </w:r>
          </w:p>
        </w:tc>
        <w:tc>
          <w:tcPr>
            <w:tcW w:w="2340" w:type="dxa"/>
            <w:tcBorders>
              <w:top w:val="nil"/>
              <w:bottom w:val="nil"/>
            </w:tcBorders>
            <w:shd w:val="clear" w:color="auto" w:fill="auto"/>
            <w:tcMar>
              <w:top w:w="14" w:type="dxa"/>
              <w:bottom w:w="14" w:type="dxa"/>
            </w:tcMar>
          </w:tcPr>
          <w:p w14:paraId="76562B28" w14:textId="77777777" w:rsidR="003E0E62" w:rsidRPr="00437BE1" w:rsidRDefault="00AE33EC" w:rsidP="00A938E2">
            <w:pPr>
              <w:jc w:val="center"/>
              <w:rPr>
                <w:rFonts w:ascii="Arial Narrow" w:hAnsi="Arial Narrow" w:cs="Arial"/>
                <w:sz w:val="20"/>
                <w:szCs w:val="20"/>
              </w:rPr>
            </w:pPr>
            <w:r>
              <w:rPr>
                <w:rFonts w:ascii="Arial Narrow" w:hAnsi="Arial Narrow" w:cs="Arial"/>
                <w:sz w:val="20"/>
                <w:szCs w:val="20"/>
              </w:rPr>
              <w:t>$65</w:t>
            </w:r>
          </w:p>
        </w:tc>
        <w:tc>
          <w:tcPr>
            <w:tcW w:w="2340" w:type="dxa"/>
            <w:tcBorders>
              <w:top w:val="nil"/>
              <w:bottom w:val="nil"/>
            </w:tcBorders>
            <w:shd w:val="clear" w:color="auto" w:fill="auto"/>
            <w:tcMar>
              <w:top w:w="14" w:type="dxa"/>
              <w:bottom w:w="14" w:type="dxa"/>
            </w:tcMar>
          </w:tcPr>
          <w:p w14:paraId="76562B29" w14:textId="77777777" w:rsidR="003E0E62" w:rsidRPr="00437BE1" w:rsidRDefault="003E0E62" w:rsidP="00A938E2">
            <w:pPr>
              <w:jc w:val="center"/>
              <w:rPr>
                <w:rFonts w:ascii="Arial Narrow" w:hAnsi="Arial Narrow" w:cs="Arial"/>
                <w:sz w:val="20"/>
                <w:szCs w:val="20"/>
              </w:rPr>
            </w:pPr>
            <w:r>
              <w:rPr>
                <w:rFonts w:ascii="Arial Narrow" w:hAnsi="Arial Narrow" w:cs="Arial"/>
                <w:sz w:val="20"/>
                <w:szCs w:val="20"/>
              </w:rPr>
              <w:t>Not Covered</w:t>
            </w:r>
          </w:p>
        </w:tc>
      </w:tr>
      <w:tr w:rsidR="003E0E62" w:rsidRPr="00437BE1" w14:paraId="76562B2F" w14:textId="77777777" w:rsidTr="00A938E2">
        <w:trPr>
          <w:cantSplit/>
          <w:trHeight w:val="202"/>
        </w:trPr>
        <w:tc>
          <w:tcPr>
            <w:tcW w:w="4230" w:type="dxa"/>
            <w:tcBorders>
              <w:top w:val="nil"/>
              <w:bottom w:val="nil"/>
            </w:tcBorders>
            <w:shd w:val="clear" w:color="auto" w:fill="auto"/>
            <w:tcMar>
              <w:top w:w="14" w:type="dxa"/>
              <w:bottom w:w="14" w:type="dxa"/>
            </w:tcMar>
          </w:tcPr>
          <w:p w14:paraId="76562B2B" w14:textId="77777777" w:rsidR="003E0E62" w:rsidRPr="00437BE1" w:rsidRDefault="003E0E62" w:rsidP="00A938E2">
            <w:pPr>
              <w:jc w:val="right"/>
              <w:rPr>
                <w:rFonts w:ascii="Arial Narrow" w:hAnsi="Arial Narrow" w:cs="Arial"/>
                <w:b/>
                <w:sz w:val="20"/>
                <w:szCs w:val="20"/>
              </w:rPr>
            </w:pPr>
            <w:r w:rsidRPr="00437BE1">
              <w:rPr>
                <w:rFonts w:ascii="Arial Narrow" w:hAnsi="Arial Narrow" w:cs="Arial"/>
                <w:sz w:val="20"/>
                <w:szCs w:val="20"/>
              </w:rPr>
              <w:t>Plastic Dye Tints</w:t>
            </w:r>
          </w:p>
        </w:tc>
        <w:tc>
          <w:tcPr>
            <w:tcW w:w="2220" w:type="dxa"/>
            <w:tcBorders>
              <w:top w:val="nil"/>
              <w:bottom w:val="nil"/>
            </w:tcBorders>
            <w:tcMar>
              <w:top w:w="14" w:type="dxa"/>
              <w:bottom w:w="14" w:type="dxa"/>
            </w:tcMar>
          </w:tcPr>
          <w:p w14:paraId="76562B2C" w14:textId="77777777" w:rsidR="003E0E62" w:rsidRPr="00437BE1" w:rsidRDefault="00D4109D" w:rsidP="00A938E2">
            <w:pPr>
              <w:jc w:val="center"/>
              <w:rPr>
                <w:rFonts w:ascii="Arial Narrow" w:hAnsi="Arial Narrow" w:cs="Arial"/>
                <w:sz w:val="20"/>
                <w:szCs w:val="20"/>
              </w:rPr>
            </w:pPr>
            <w:r>
              <w:rPr>
                <w:rFonts w:ascii="Arial Narrow" w:hAnsi="Arial Narrow" w:cs="Arial"/>
                <w:sz w:val="20"/>
                <w:szCs w:val="20"/>
              </w:rPr>
              <w:t>$0</w:t>
            </w:r>
          </w:p>
        </w:tc>
        <w:tc>
          <w:tcPr>
            <w:tcW w:w="2340" w:type="dxa"/>
            <w:tcBorders>
              <w:top w:val="nil"/>
              <w:bottom w:val="nil"/>
            </w:tcBorders>
            <w:shd w:val="clear" w:color="auto" w:fill="auto"/>
            <w:tcMar>
              <w:top w:w="14" w:type="dxa"/>
              <w:bottom w:w="14" w:type="dxa"/>
            </w:tcMar>
          </w:tcPr>
          <w:p w14:paraId="76562B2D" w14:textId="77777777" w:rsidR="003E0E62" w:rsidRPr="00437BE1" w:rsidRDefault="00D4109D" w:rsidP="00A938E2">
            <w:pPr>
              <w:jc w:val="center"/>
              <w:rPr>
                <w:rFonts w:ascii="Arial Narrow" w:hAnsi="Arial Narrow" w:cs="Arial"/>
                <w:sz w:val="20"/>
                <w:szCs w:val="20"/>
              </w:rPr>
            </w:pPr>
            <w:r>
              <w:rPr>
                <w:rFonts w:ascii="Arial Narrow" w:hAnsi="Arial Narrow" w:cs="Arial"/>
                <w:sz w:val="20"/>
                <w:szCs w:val="20"/>
              </w:rPr>
              <w:t>$15</w:t>
            </w:r>
          </w:p>
        </w:tc>
        <w:tc>
          <w:tcPr>
            <w:tcW w:w="2340" w:type="dxa"/>
            <w:tcBorders>
              <w:top w:val="nil"/>
              <w:bottom w:val="nil"/>
            </w:tcBorders>
            <w:shd w:val="clear" w:color="auto" w:fill="auto"/>
            <w:tcMar>
              <w:top w:w="14" w:type="dxa"/>
              <w:bottom w:w="14" w:type="dxa"/>
            </w:tcMar>
          </w:tcPr>
          <w:p w14:paraId="76562B2E" w14:textId="77777777" w:rsidR="003E0E62" w:rsidRPr="00437BE1" w:rsidRDefault="003E0E62" w:rsidP="00A938E2">
            <w:pPr>
              <w:jc w:val="center"/>
              <w:rPr>
                <w:rFonts w:ascii="Arial Narrow" w:hAnsi="Arial Narrow" w:cs="Arial"/>
                <w:sz w:val="20"/>
                <w:szCs w:val="20"/>
              </w:rPr>
            </w:pPr>
            <w:r w:rsidRPr="00437BE1">
              <w:rPr>
                <w:rFonts w:ascii="Arial Narrow" w:hAnsi="Arial Narrow" w:cs="Arial"/>
                <w:sz w:val="20"/>
                <w:szCs w:val="20"/>
              </w:rPr>
              <w:t>Not Covered</w:t>
            </w:r>
          </w:p>
        </w:tc>
      </w:tr>
      <w:tr w:rsidR="003E0E62" w:rsidRPr="00437BE1" w14:paraId="76562B34" w14:textId="77777777" w:rsidTr="00A938E2">
        <w:trPr>
          <w:cantSplit/>
          <w:trHeight w:val="202"/>
        </w:trPr>
        <w:tc>
          <w:tcPr>
            <w:tcW w:w="4230" w:type="dxa"/>
            <w:tcBorders>
              <w:top w:val="nil"/>
              <w:bottom w:val="nil"/>
            </w:tcBorders>
            <w:shd w:val="clear" w:color="auto" w:fill="auto"/>
            <w:tcMar>
              <w:top w:w="14" w:type="dxa"/>
              <w:bottom w:w="14" w:type="dxa"/>
            </w:tcMar>
          </w:tcPr>
          <w:p w14:paraId="76562B30" w14:textId="77777777" w:rsidR="003E0E62" w:rsidRPr="00437BE1" w:rsidRDefault="003E0E62" w:rsidP="00A938E2">
            <w:pPr>
              <w:jc w:val="right"/>
              <w:rPr>
                <w:rFonts w:ascii="Arial Narrow" w:hAnsi="Arial Narrow" w:cs="Arial"/>
                <w:b/>
                <w:sz w:val="20"/>
                <w:szCs w:val="20"/>
              </w:rPr>
            </w:pPr>
            <w:r w:rsidRPr="00437BE1">
              <w:rPr>
                <w:rFonts w:ascii="Arial Narrow" w:hAnsi="Arial Narrow" w:cs="Arial"/>
                <w:sz w:val="20"/>
                <w:szCs w:val="20"/>
              </w:rPr>
              <w:t>Photochromic – Glass or Plastic</w:t>
            </w:r>
          </w:p>
        </w:tc>
        <w:tc>
          <w:tcPr>
            <w:tcW w:w="2220" w:type="dxa"/>
            <w:tcBorders>
              <w:top w:val="nil"/>
              <w:bottom w:val="nil"/>
            </w:tcBorders>
            <w:tcMar>
              <w:top w:w="14" w:type="dxa"/>
              <w:bottom w:w="14" w:type="dxa"/>
            </w:tcMar>
          </w:tcPr>
          <w:p w14:paraId="76562B31" w14:textId="77777777" w:rsidR="003E0E62" w:rsidRPr="00437BE1" w:rsidRDefault="004E7898" w:rsidP="00A938E2">
            <w:pPr>
              <w:jc w:val="center"/>
              <w:rPr>
                <w:rFonts w:ascii="Arial Narrow" w:hAnsi="Arial Narrow" w:cs="Arial"/>
                <w:sz w:val="20"/>
                <w:szCs w:val="20"/>
              </w:rPr>
            </w:pPr>
            <w:r>
              <w:rPr>
                <w:rFonts w:ascii="Arial Narrow" w:hAnsi="Arial Narrow" w:cs="Arial"/>
                <w:sz w:val="20"/>
                <w:szCs w:val="20"/>
              </w:rPr>
              <w:t>$0</w:t>
            </w:r>
          </w:p>
        </w:tc>
        <w:tc>
          <w:tcPr>
            <w:tcW w:w="2340" w:type="dxa"/>
            <w:tcBorders>
              <w:top w:val="nil"/>
              <w:bottom w:val="nil"/>
            </w:tcBorders>
            <w:shd w:val="clear" w:color="auto" w:fill="auto"/>
            <w:tcMar>
              <w:top w:w="14" w:type="dxa"/>
              <w:bottom w:w="14" w:type="dxa"/>
            </w:tcMar>
          </w:tcPr>
          <w:p w14:paraId="76562B32" w14:textId="77777777" w:rsidR="003E0E62" w:rsidRPr="00437BE1" w:rsidRDefault="004E7898" w:rsidP="00A938E2">
            <w:pPr>
              <w:jc w:val="center"/>
              <w:rPr>
                <w:rFonts w:ascii="Arial Narrow" w:hAnsi="Arial Narrow" w:cs="Arial"/>
                <w:sz w:val="20"/>
                <w:szCs w:val="20"/>
              </w:rPr>
            </w:pPr>
            <w:r>
              <w:rPr>
                <w:rFonts w:ascii="Arial Narrow" w:hAnsi="Arial Narrow" w:cs="Arial"/>
                <w:sz w:val="20"/>
                <w:szCs w:val="20"/>
              </w:rPr>
              <w:t>$75</w:t>
            </w:r>
          </w:p>
        </w:tc>
        <w:tc>
          <w:tcPr>
            <w:tcW w:w="2340" w:type="dxa"/>
            <w:tcBorders>
              <w:top w:val="nil"/>
              <w:bottom w:val="nil"/>
            </w:tcBorders>
            <w:shd w:val="clear" w:color="auto" w:fill="auto"/>
            <w:tcMar>
              <w:top w:w="14" w:type="dxa"/>
              <w:bottom w:w="14" w:type="dxa"/>
            </w:tcMar>
          </w:tcPr>
          <w:p w14:paraId="76562B33" w14:textId="77777777" w:rsidR="003E0E62" w:rsidRPr="00437BE1" w:rsidRDefault="003E0E62" w:rsidP="00A938E2">
            <w:pPr>
              <w:jc w:val="center"/>
              <w:rPr>
                <w:rFonts w:ascii="Arial Narrow" w:hAnsi="Arial Narrow" w:cs="Arial"/>
                <w:sz w:val="20"/>
                <w:szCs w:val="20"/>
              </w:rPr>
            </w:pPr>
            <w:r w:rsidRPr="00437BE1">
              <w:rPr>
                <w:rFonts w:ascii="Arial Narrow" w:hAnsi="Arial Narrow" w:cs="Arial"/>
                <w:sz w:val="20"/>
                <w:szCs w:val="20"/>
              </w:rPr>
              <w:t>Not Covered</w:t>
            </w:r>
          </w:p>
        </w:tc>
      </w:tr>
      <w:tr w:rsidR="003E0E62" w:rsidRPr="00437BE1" w14:paraId="76562B39" w14:textId="77777777" w:rsidTr="00A938E2">
        <w:trPr>
          <w:cantSplit/>
          <w:trHeight w:val="202"/>
        </w:trPr>
        <w:tc>
          <w:tcPr>
            <w:tcW w:w="4230" w:type="dxa"/>
            <w:tcBorders>
              <w:top w:val="nil"/>
              <w:bottom w:val="nil"/>
            </w:tcBorders>
            <w:shd w:val="clear" w:color="auto" w:fill="auto"/>
            <w:tcMar>
              <w:top w:w="14" w:type="dxa"/>
              <w:bottom w:w="14" w:type="dxa"/>
            </w:tcMar>
          </w:tcPr>
          <w:p w14:paraId="76562B35" w14:textId="77777777" w:rsidR="003E0E62" w:rsidRPr="00437BE1" w:rsidRDefault="003E0E62" w:rsidP="00A938E2">
            <w:pPr>
              <w:jc w:val="right"/>
              <w:rPr>
                <w:rFonts w:ascii="Arial Narrow" w:hAnsi="Arial Narrow" w:cs="Arial"/>
                <w:b/>
                <w:sz w:val="20"/>
                <w:szCs w:val="20"/>
              </w:rPr>
            </w:pPr>
            <w:r w:rsidRPr="00141CA0">
              <w:rPr>
                <w:rFonts w:ascii="Arial Narrow" w:hAnsi="Arial Narrow" w:cs="Arial"/>
                <w:sz w:val="20"/>
                <w:szCs w:val="20"/>
              </w:rPr>
              <w:t xml:space="preserve">Standard </w:t>
            </w:r>
            <w:r w:rsidRPr="00437BE1">
              <w:rPr>
                <w:rFonts w:ascii="Arial Narrow" w:hAnsi="Arial Narrow" w:cs="Arial"/>
                <w:sz w:val="20"/>
                <w:szCs w:val="20"/>
              </w:rPr>
              <w:t>Scratch Coating</w:t>
            </w:r>
          </w:p>
        </w:tc>
        <w:tc>
          <w:tcPr>
            <w:tcW w:w="2220" w:type="dxa"/>
            <w:tcBorders>
              <w:top w:val="nil"/>
              <w:bottom w:val="nil"/>
            </w:tcBorders>
            <w:tcMar>
              <w:top w:w="14" w:type="dxa"/>
              <w:bottom w:w="14" w:type="dxa"/>
            </w:tcMar>
          </w:tcPr>
          <w:p w14:paraId="76562B36" w14:textId="77777777" w:rsidR="003E0E62" w:rsidRPr="00437BE1" w:rsidRDefault="004C4FA0" w:rsidP="00A938E2">
            <w:pPr>
              <w:jc w:val="center"/>
              <w:rPr>
                <w:rFonts w:ascii="Arial Narrow" w:hAnsi="Arial Narrow" w:cs="Arial"/>
                <w:sz w:val="20"/>
                <w:szCs w:val="20"/>
              </w:rPr>
            </w:pPr>
            <w:r w:rsidRPr="00A32A4A">
              <w:rPr>
                <w:rFonts w:ascii="Arial Narrow" w:hAnsi="Arial Narrow" w:cs="Arial"/>
                <w:sz w:val="20"/>
                <w:szCs w:val="20"/>
              </w:rPr>
              <w:t>$0</w:t>
            </w:r>
          </w:p>
        </w:tc>
        <w:tc>
          <w:tcPr>
            <w:tcW w:w="2340" w:type="dxa"/>
            <w:tcBorders>
              <w:top w:val="nil"/>
              <w:bottom w:val="nil"/>
            </w:tcBorders>
            <w:shd w:val="clear" w:color="auto" w:fill="auto"/>
            <w:tcMar>
              <w:top w:w="14" w:type="dxa"/>
              <w:bottom w:w="14" w:type="dxa"/>
            </w:tcMar>
          </w:tcPr>
          <w:p w14:paraId="76562B37" w14:textId="77777777" w:rsidR="003E0E62" w:rsidRPr="00437BE1" w:rsidRDefault="004C4FA0" w:rsidP="00A938E2">
            <w:pPr>
              <w:jc w:val="center"/>
              <w:rPr>
                <w:rFonts w:ascii="Arial Narrow" w:hAnsi="Arial Narrow" w:cs="Arial"/>
                <w:sz w:val="20"/>
                <w:szCs w:val="20"/>
              </w:rPr>
            </w:pPr>
            <w:r w:rsidRPr="00A32A4A">
              <w:rPr>
                <w:rFonts w:ascii="Arial Narrow" w:hAnsi="Arial Narrow" w:cs="Arial"/>
                <w:sz w:val="20"/>
                <w:szCs w:val="20"/>
              </w:rPr>
              <w:t>$15</w:t>
            </w:r>
          </w:p>
        </w:tc>
        <w:tc>
          <w:tcPr>
            <w:tcW w:w="2340" w:type="dxa"/>
            <w:tcBorders>
              <w:top w:val="nil"/>
              <w:bottom w:val="nil"/>
            </w:tcBorders>
            <w:shd w:val="clear" w:color="auto" w:fill="auto"/>
            <w:tcMar>
              <w:top w:w="14" w:type="dxa"/>
              <w:bottom w:w="14" w:type="dxa"/>
            </w:tcMar>
          </w:tcPr>
          <w:p w14:paraId="76562B38" w14:textId="77777777" w:rsidR="003E0E62" w:rsidRPr="00437BE1" w:rsidRDefault="003E0E62" w:rsidP="00A938E2">
            <w:pPr>
              <w:jc w:val="center"/>
              <w:rPr>
                <w:rFonts w:ascii="Arial Narrow" w:hAnsi="Arial Narrow" w:cs="Arial"/>
                <w:sz w:val="20"/>
                <w:szCs w:val="20"/>
              </w:rPr>
            </w:pPr>
            <w:r w:rsidRPr="00437BE1">
              <w:rPr>
                <w:rFonts w:ascii="Arial Narrow" w:hAnsi="Arial Narrow" w:cs="Arial"/>
                <w:sz w:val="20"/>
                <w:szCs w:val="20"/>
              </w:rPr>
              <w:t>Not Covered</w:t>
            </w:r>
          </w:p>
        </w:tc>
      </w:tr>
      <w:tr w:rsidR="003E0E62" w:rsidRPr="00437BE1" w14:paraId="76562B3E" w14:textId="77777777" w:rsidTr="00A938E2">
        <w:trPr>
          <w:cantSplit/>
          <w:trHeight w:val="202"/>
        </w:trPr>
        <w:tc>
          <w:tcPr>
            <w:tcW w:w="4230" w:type="dxa"/>
            <w:tcBorders>
              <w:top w:val="nil"/>
              <w:bottom w:val="nil"/>
            </w:tcBorders>
            <w:shd w:val="clear" w:color="auto" w:fill="auto"/>
            <w:tcMar>
              <w:top w:w="14" w:type="dxa"/>
              <w:bottom w:w="14" w:type="dxa"/>
            </w:tcMar>
          </w:tcPr>
          <w:p w14:paraId="76562B3A" w14:textId="77777777" w:rsidR="003E0E62" w:rsidRPr="00131519" w:rsidRDefault="003E0E62" w:rsidP="00A938E2">
            <w:pPr>
              <w:jc w:val="right"/>
              <w:rPr>
                <w:rFonts w:ascii="Arial Narrow" w:hAnsi="Arial Narrow" w:cs="Arial"/>
                <w:b/>
                <w:sz w:val="20"/>
                <w:szCs w:val="20"/>
                <w:lang w:val="es-DO"/>
              </w:rPr>
            </w:pPr>
            <w:r w:rsidRPr="00131519">
              <w:rPr>
                <w:rFonts w:ascii="Arial Narrow" w:hAnsi="Arial Narrow" w:cs="Arial"/>
                <w:sz w:val="20"/>
                <w:szCs w:val="20"/>
                <w:lang w:val="es-DO"/>
              </w:rPr>
              <w:t xml:space="preserve">Standard </w:t>
            </w:r>
            <w:proofErr w:type="spellStart"/>
            <w:r w:rsidRPr="00131519">
              <w:rPr>
                <w:rFonts w:ascii="Arial Narrow" w:hAnsi="Arial Narrow" w:cs="Arial"/>
                <w:sz w:val="20"/>
                <w:szCs w:val="20"/>
                <w:lang w:val="es-DO"/>
              </w:rPr>
              <w:t>Ultraviolet</w:t>
            </w:r>
            <w:proofErr w:type="spellEnd"/>
            <w:r w:rsidRPr="00131519">
              <w:rPr>
                <w:rFonts w:ascii="Arial Narrow" w:hAnsi="Arial Narrow" w:cs="Arial"/>
                <w:sz w:val="20"/>
                <w:szCs w:val="20"/>
                <w:lang w:val="es-DO"/>
              </w:rPr>
              <w:t xml:space="preserve"> (UV) </w:t>
            </w:r>
            <w:proofErr w:type="spellStart"/>
            <w:r w:rsidRPr="00131519">
              <w:rPr>
                <w:rFonts w:ascii="Arial Narrow" w:hAnsi="Arial Narrow" w:cs="Arial"/>
                <w:sz w:val="20"/>
                <w:szCs w:val="20"/>
                <w:lang w:val="es-DO"/>
              </w:rPr>
              <w:t>Coating</w:t>
            </w:r>
            <w:proofErr w:type="spellEnd"/>
          </w:p>
        </w:tc>
        <w:tc>
          <w:tcPr>
            <w:tcW w:w="2220" w:type="dxa"/>
            <w:tcBorders>
              <w:top w:val="nil"/>
              <w:bottom w:val="nil"/>
            </w:tcBorders>
            <w:tcMar>
              <w:top w:w="14" w:type="dxa"/>
              <w:bottom w:w="14" w:type="dxa"/>
            </w:tcMar>
          </w:tcPr>
          <w:p w14:paraId="76562B3B" w14:textId="77777777" w:rsidR="003E0E62" w:rsidRPr="00437BE1" w:rsidRDefault="00171DC1" w:rsidP="00A938E2">
            <w:pPr>
              <w:jc w:val="center"/>
              <w:rPr>
                <w:rFonts w:ascii="Arial Narrow" w:hAnsi="Arial Narrow" w:cs="Arial"/>
                <w:sz w:val="20"/>
                <w:szCs w:val="20"/>
              </w:rPr>
            </w:pPr>
            <w:r w:rsidRPr="00A32A4A">
              <w:rPr>
                <w:rFonts w:ascii="Arial Narrow" w:hAnsi="Arial Narrow" w:cs="Arial"/>
                <w:sz w:val="20"/>
                <w:szCs w:val="20"/>
              </w:rPr>
              <w:t>$0</w:t>
            </w:r>
          </w:p>
        </w:tc>
        <w:tc>
          <w:tcPr>
            <w:tcW w:w="2340" w:type="dxa"/>
            <w:tcBorders>
              <w:top w:val="nil"/>
              <w:bottom w:val="nil"/>
            </w:tcBorders>
            <w:shd w:val="clear" w:color="auto" w:fill="auto"/>
            <w:tcMar>
              <w:top w:w="14" w:type="dxa"/>
              <w:bottom w:w="14" w:type="dxa"/>
            </w:tcMar>
          </w:tcPr>
          <w:p w14:paraId="76562B3C" w14:textId="77777777" w:rsidR="003E0E62" w:rsidRPr="00437BE1" w:rsidRDefault="004C4FA0" w:rsidP="00A938E2">
            <w:pPr>
              <w:jc w:val="center"/>
              <w:rPr>
                <w:rFonts w:ascii="Arial Narrow" w:hAnsi="Arial Narrow" w:cs="Arial"/>
                <w:sz w:val="20"/>
                <w:szCs w:val="20"/>
              </w:rPr>
            </w:pPr>
            <w:r w:rsidRPr="00A32A4A">
              <w:rPr>
                <w:rFonts w:ascii="Arial Narrow" w:hAnsi="Arial Narrow" w:cs="Arial"/>
                <w:sz w:val="20"/>
                <w:szCs w:val="20"/>
              </w:rPr>
              <w:t>$15</w:t>
            </w:r>
          </w:p>
        </w:tc>
        <w:tc>
          <w:tcPr>
            <w:tcW w:w="2340" w:type="dxa"/>
            <w:tcBorders>
              <w:top w:val="nil"/>
              <w:bottom w:val="nil"/>
            </w:tcBorders>
            <w:shd w:val="clear" w:color="auto" w:fill="auto"/>
            <w:tcMar>
              <w:top w:w="14" w:type="dxa"/>
              <w:bottom w:w="14" w:type="dxa"/>
            </w:tcMar>
          </w:tcPr>
          <w:p w14:paraId="76562B3D" w14:textId="77777777" w:rsidR="003E0E62" w:rsidRPr="00437BE1" w:rsidRDefault="003E0E62" w:rsidP="00A938E2">
            <w:pPr>
              <w:jc w:val="center"/>
              <w:rPr>
                <w:rFonts w:ascii="Arial Narrow" w:hAnsi="Arial Narrow" w:cs="Arial"/>
                <w:sz w:val="20"/>
                <w:szCs w:val="20"/>
              </w:rPr>
            </w:pPr>
            <w:r w:rsidRPr="00437BE1">
              <w:rPr>
                <w:rFonts w:ascii="Arial Narrow" w:hAnsi="Arial Narrow" w:cs="Arial"/>
                <w:sz w:val="20"/>
                <w:szCs w:val="20"/>
              </w:rPr>
              <w:t>Not Covered</w:t>
            </w:r>
          </w:p>
        </w:tc>
      </w:tr>
      <w:tr w:rsidR="003E0E62" w:rsidRPr="00437BE1" w14:paraId="76562B43" w14:textId="77777777" w:rsidTr="00A938E2">
        <w:trPr>
          <w:cantSplit/>
          <w:trHeight w:val="202"/>
        </w:trPr>
        <w:tc>
          <w:tcPr>
            <w:tcW w:w="4230" w:type="dxa"/>
            <w:tcBorders>
              <w:top w:val="nil"/>
              <w:bottom w:val="nil"/>
            </w:tcBorders>
            <w:shd w:val="clear" w:color="auto" w:fill="auto"/>
            <w:tcMar>
              <w:top w:w="14" w:type="dxa"/>
              <w:bottom w:w="14" w:type="dxa"/>
            </w:tcMar>
          </w:tcPr>
          <w:p w14:paraId="76562B3F" w14:textId="77777777" w:rsidR="003E0E62" w:rsidRPr="00437BE1" w:rsidRDefault="00F305A9" w:rsidP="00A938E2">
            <w:pPr>
              <w:jc w:val="right"/>
              <w:rPr>
                <w:rFonts w:ascii="Arial Narrow" w:hAnsi="Arial Narrow" w:cs="Arial"/>
                <w:b/>
                <w:sz w:val="20"/>
                <w:szCs w:val="20"/>
              </w:rPr>
            </w:pPr>
            <w:r w:rsidRPr="00141CA0">
              <w:rPr>
                <w:rFonts w:ascii="Arial Narrow" w:hAnsi="Arial Narrow" w:cs="Arial"/>
                <w:sz w:val="20"/>
                <w:szCs w:val="20"/>
              </w:rPr>
              <w:t xml:space="preserve">Standard </w:t>
            </w:r>
            <w:r w:rsidR="003E0E62" w:rsidRPr="00437BE1">
              <w:rPr>
                <w:rFonts w:ascii="Arial Narrow" w:hAnsi="Arial Narrow" w:cs="Arial"/>
                <w:sz w:val="20"/>
                <w:szCs w:val="20"/>
              </w:rPr>
              <w:t>Anti-Reflective (AR) Coating</w:t>
            </w:r>
          </w:p>
        </w:tc>
        <w:tc>
          <w:tcPr>
            <w:tcW w:w="2220" w:type="dxa"/>
            <w:tcBorders>
              <w:top w:val="nil"/>
              <w:bottom w:val="nil"/>
            </w:tcBorders>
            <w:tcMar>
              <w:top w:w="14" w:type="dxa"/>
              <w:bottom w:w="14" w:type="dxa"/>
            </w:tcMar>
          </w:tcPr>
          <w:p w14:paraId="76562B40" w14:textId="77777777" w:rsidR="003E0E62" w:rsidRPr="00437BE1" w:rsidRDefault="004C4FA0" w:rsidP="00A938E2">
            <w:pPr>
              <w:jc w:val="center"/>
              <w:rPr>
                <w:rFonts w:ascii="Arial Narrow" w:hAnsi="Arial Narrow" w:cs="Arial"/>
                <w:sz w:val="20"/>
                <w:szCs w:val="20"/>
              </w:rPr>
            </w:pPr>
            <w:r w:rsidRPr="00A32A4A">
              <w:rPr>
                <w:rFonts w:ascii="Arial Narrow" w:hAnsi="Arial Narrow" w:cs="Arial"/>
                <w:sz w:val="20"/>
                <w:szCs w:val="20"/>
              </w:rPr>
              <w:t>$0</w:t>
            </w:r>
          </w:p>
        </w:tc>
        <w:tc>
          <w:tcPr>
            <w:tcW w:w="2340" w:type="dxa"/>
            <w:tcBorders>
              <w:top w:val="nil"/>
              <w:bottom w:val="nil"/>
            </w:tcBorders>
            <w:shd w:val="clear" w:color="auto" w:fill="auto"/>
            <w:tcMar>
              <w:top w:w="14" w:type="dxa"/>
              <w:bottom w:w="14" w:type="dxa"/>
            </w:tcMar>
          </w:tcPr>
          <w:p w14:paraId="76562B41" w14:textId="77777777" w:rsidR="003E0E62" w:rsidRPr="00437BE1" w:rsidRDefault="004C4FA0" w:rsidP="00A938E2">
            <w:pPr>
              <w:jc w:val="center"/>
              <w:rPr>
                <w:rFonts w:ascii="Arial Narrow" w:hAnsi="Arial Narrow" w:cs="Arial"/>
                <w:sz w:val="20"/>
                <w:szCs w:val="20"/>
              </w:rPr>
            </w:pPr>
            <w:r w:rsidRPr="00A32A4A">
              <w:rPr>
                <w:rFonts w:ascii="Arial Narrow" w:hAnsi="Arial Narrow" w:cs="Arial"/>
                <w:sz w:val="20"/>
                <w:szCs w:val="20"/>
              </w:rPr>
              <w:t>$45</w:t>
            </w:r>
          </w:p>
        </w:tc>
        <w:tc>
          <w:tcPr>
            <w:tcW w:w="2340" w:type="dxa"/>
            <w:tcBorders>
              <w:top w:val="nil"/>
              <w:bottom w:val="nil"/>
            </w:tcBorders>
            <w:shd w:val="clear" w:color="auto" w:fill="auto"/>
            <w:tcMar>
              <w:top w:w="14" w:type="dxa"/>
              <w:bottom w:w="14" w:type="dxa"/>
            </w:tcMar>
          </w:tcPr>
          <w:p w14:paraId="76562B42" w14:textId="77777777" w:rsidR="003E0E62" w:rsidRPr="00437BE1" w:rsidRDefault="003E0E62" w:rsidP="00A938E2">
            <w:pPr>
              <w:jc w:val="center"/>
              <w:rPr>
                <w:rFonts w:ascii="Arial Narrow" w:hAnsi="Arial Narrow" w:cs="Arial"/>
                <w:sz w:val="20"/>
                <w:szCs w:val="20"/>
              </w:rPr>
            </w:pPr>
            <w:r w:rsidRPr="00437BE1">
              <w:rPr>
                <w:rFonts w:ascii="Arial Narrow" w:hAnsi="Arial Narrow" w:cs="Arial"/>
                <w:sz w:val="20"/>
                <w:szCs w:val="20"/>
              </w:rPr>
              <w:t>Not Covered</w:t>
            </w:r>
          </w:p>
        </w:tc>
      </w:tr>
      <w:tr w:rsidR="003E0E62" w:rsidRPr="00437BE1" w14:paraId="76562B48" w14:textId="77777777" w:rsidTr="00A938E2">
        <w:trPr>
          <w:cantSplit/>
          <w:trHeight w:val="202"/>
        </w:trPr>
        <w:tc>
          <w:tcPr>
            <w:tcW w:w="4230" w:type="dxa"/>
            <w:tcBorders>
              <w:top w:val="nil"/>
              <w:bottom w:val="nil"/>
            </w:tcBorders>
            <w:shd w:val="clear" w:color="auto" w:fill="auto"/>
            <w:tcMar>
              <w:top w:w="14" w:type="dxa"/>
              <w:bottom w:w="14" w:type="dxa"/>
            </w:tcMar>
          </w:tcPr>
          <w:p w14:paraId="76562B44" w14:textId="77777777" w:rsidR="003E0E62" w:rsidRPr="00437BE1" w:rsidRDefault="003E0E62" w:rsidP="00A938E2">
            <w:pPr>
              <w:jc w:val="right"/>
              <w:rPr>
                <w:rFonts w:ascii="Arial Narrow" w:hAnsi="Arial Narrow" w:cs="Arial"/>
                <w:b/>
                <w:sz w:val="20"/>
                <w:szCs w:val="20"/>
              </w:rPr>
            </w:pPr>
            <w:r w:rsidRPr="00437BE1">
              <w:rPr>
                <w:rFonts w:ascii="Arial Narrow" w:hAnsi="Arial Narrow" w:cs="Arial"/>
                <w:sz w:val="20"/>
                <w:szCs w:val="20"/>
              </w:rPr>
              <w:t>Hi-Index Lenses</w:t>
            </w:r>
          </w:p>
        </w:tc>
        <w:tc>
          <w:tcPr>
            <w:tcW w:w="2220" w:type="dxa"/>
            <w:tcBorders>
              <w:top w:val="nil"/>
              <w:bottom w:val="nil"/>
            </w:tcBorders>
            <w:tcMar>
              <w:top w:w="14" w:type="dxa"/>
              <w:bottom w:w="14" w:type="dxa"/>
            </w:tcMar>
          </w:tcPr>
          <w:p w14:paraId="76562B45" w14:textId="77777777" w:rsidR="003E0E62" w:rsidRPr="00437BE1" w:rsidRDefault="00A37A38" w:rsidP="00A938E2">
            <w:pPr>
              <w:jc w:val="center"/>
              <w:rPr>
                <w:rFonts w:ascii="Arial Narrow" w:hAnsi="Arial Narrow" w:cs="Arial"/>
                <w:sz w:val="20"/>
                <w:szCs w:val="20"/>
              </w:rPr>
            </w:pPr>
            <w:r w:rsidRPr="00A32A4A">
              <w:rPr>
                <w:rFonts w:ascii="Arial Narrow" w:hAnsi="Arial Narrow" w:cs="Arial"/>
                <w:sz w:val="20"/>
                <w:szCs w:val="20"/>
              </w:rPr>
              <w:t>$0</w:t>
            </w:r>
          </w:p>
        </w:tc>
        <w:tc>
          <w:tcPr>
            <w:tcW w:w="2340" w:type="dxa"/>
            <w:tcBorders>
              <w:top w:val="nil"/>
              <w:bottom w:val="nil"/>
            </w:tcBorders>
            <w:shd w:val="clear" w:color="auto" w:fill="auto"/>
            <w:tcMar>
              <w:top w:w="14" w:type="dxa"/>
              <w:bottom w:w="14" w:type="dxa"/>
            </w:tcMar>
          </w:tcPr>
          <w:p w14:paraId="76562B46" w14:textId="77777777" w:rsidR="003E0E62" w:rsidRPr="00437BE1" w:rsidRDefault="00A37A38" w:rsidP="00A938E2">
            <w:pPr>
              <w:jc w:val="center"/>
              <w:rPr>
                <w:rFonts w:ascii="Arial Narrow" w:hAnsi="Arial Narrow" w:cs="Arial"/>
                <w:sz w:val="20"/>
                <w:szCs w:val="20"/>
              </w:rPr>
            </w:pPr>
            <w:r w:rsidRPr="00A32A4A">
              <w:rPr>
                <w:rFonts w:ascii="Arial Narrow" w:hAnsi="Arial Narrow" w:cs="Arial"/>
                <w:sz w:val="20"/>
                <w:szCs w:val="20"/>
              </w:rPr>
              <w:t>20% off retail</w:t>
            </w:r>
          </w:p>
        </w:tc>
        <w:tc>
          <w:tcPr>
            <w:tcW w:w="2340" w:type="dxa"/>
            <w:tcBorders>
              <w:top w:val="nil"/>
              <w:bottom w:val="nil"/>
            </w:tcBorders>
            <w:shd w:val="clear" w:color="auto" w:fill="auto"/>
            <w:tcMar>
              <w:top w:w="14" w:type="dxa"/>
              <w:bottom w:w="14" w:type="dxa"/>
            </w:tcMar>
          </w:tcPr>
          <w:p w14:paraId="76562B47" w14:textId="77777777" w:rsidR="003E0E62" w:rsidRPr="00437BE1" w:rsidRDefault="003E0E62" w:rsidP="00A938E2">
            <w:pPr>
              <w:jc w:val="center"/>
              <w:rPr>
                <w:rFonts w:ascii="Arial Narrow" w:hAnsi="Arial Narrow" w:cs="Arial"/>
                <w:sz w:val="20"/>
                <w:szCs w:val="20"/>
              </w:rPr>
            </w:pPr>
            <w:r w:rsidRPr="00437BE1">
              <w:rPr>
                <w:rFonts w:ascii="Arial Narrow" w:hAnsi="Arial Narrow" w:cs="Arial"/>
                <w:sz w:val="20"/>
                <w:szCs w:val="20"/>
              </w:rPr>
              <w:t>Not Covered</w:t>
            </w:r>
          </w:p>
        </w:tc>
      </w:tr>
      <w:tr w:rsidR="003E0E62" w:rsidRPr="00437BE1" w14:paraId="76562B4D" w14:textId="77777777" w:rsidTr="00A938E2">
        <w:trPr>
          <w:cantSplit/>
          <w:trHeight w:val="202"/>
        </w:trPr>
        <w:tc>
          <w:tcPr>
            <w:tcW w:w="4230" w:type="dxa"/>
            <w:tcBorders>
              <w:top w:val="nil"/>
              <w:bottom w:val="single" w:sz="4" w:space="0" w:color="808080"/>
            </w:tcBorders>
            <w:shd w:val="clear" w:color="auto" w:fill="auto"/>
            <w:tcMar>
              <w:top w:w="14" w:type="dxa"/>
              <w:bottom w:w="14" w:type="dxa"/>
            </w:tcMar>
          </w:tcPr>
          <w:p w14:paraId="76562B49" w14:textId="77777777" w:rsidR="003E0E62" w:rsidRPr="00437BE1" w:rsidRDefault="003E0E62" w:rsidP="00A938E2">
            <w:pPr>
              <w:jc w:val="right"/>
              <w:rPr>
                <w:rFonts w:ascii="Arial Narrow" w:hAnsi="Arial Narrow" w:cs="Arial"/>
                <w:b/>
                <w:sz w:val="20"/>
                <w:szCs w:val="20"/>
              </w:rPr>
            </w:pPr>
            <w:r w:rsidRPr="00437BE1">
              <w:rPr>
                <w:rFonts w:ascii="Arial Narrow" w:hAnsi="Arial Narrow" w:cs="Arial"/>
                <w:sz w:val="20"/>
                <w:szCs w:val="20"/>
              </w:rPr>
              <w:t>All ot</w:t>
            </w:r>
            <w:r>
              <w:rPr>
                <w:rFonts w:ascii="Arial Narrow" w:hAnsi="Arial Narrow" w:cs="Arial"/>
                <w:sz w:val="20"/>
                <w:szCs w:val="20"/>
              </w:rPr>
              <w:t>her lens options, including Pre</w:t>
            </w:r>
            <w:r w:rsidRPr="00437BE1">
              <w:rPr>
                <w:rFonts w:ascii="Arial Narrow" w:hAnsi="Arial Narrow" w:cs="Arial"/>
                <w:sz w:val="20"/>
                <w:szCs w:val="20"/>
              </w:rPr>
              <w:t>m</w:t>
            </w:r>
            <w:r>
              <w:rPr>
                <w:rFonts w:ascii="Arial Narrow" w:hAnsi="Arial Narrow" w:cs="Arial"/>
                <w:sz w:val="20"/>
                <w:szCs w:val="20"/>
              </w:rPr>
              <w:t>i</w:t>
            </w:r>
            <w:r w:rsidRPr="00437BE1">
              <w:rPr>
                <w:rFonts w:ascii="Arial Narrow" w:hAnsi="Arial Narrow" w:cs="Arial"/>
                <w:sz w:val="20"/>
                <w:szCs w:val="20"/>
              </w:rPr>
              <w:t>um Tiers</w:t>
            </w:r>
          </w:p>
        </w:tc>
        <w:tc>
          <w:tcPr>
            <w:tcW w:w="2220" w:type="dxa"/>
            <w:tcBorders>
              <w:top w:val="nil"/>
              <w:bottom w:val="single" w:sz="4" w:space="0" w:color="808080"/>
            </w:tcBorders>
            <w:tcMar>
              <w:top w:w="14" w:type="dxa"/>
              <w:bottom w:w="14" w:type="dxa"/>
            </w:tcMar>
          </w:tcPr>
          <w:p w14:paraId="76562B4A" w14:textId="77777777" w:rsidR="003E0E62" w:rsidRPr="00437BE1" w:rsidRDefault="00186A29" w:rsidP="00A938E2">
            <w:pPr>
              <w:jc w:val="center"/>
              <w:rPr>
                <w:rFonts w:ascii="Arial Narrow" w:hAnsi="Arial Narrow" w:cs="Arial"/>
                <w:sz w:val="20"/>
                <w:szCs w:val="20"/>
              </w:rPr>
            </w:pPr>
            <w:r>
              <w:rPr>
                <w:rFonts w:ascii="Arial Narrow" w:hAnsi="Arial Narrow" w:cs="Arial"/>
                <w:sz w:val="20"/>
                <w:szCs w:val="20"/>
              </w:rPr>
              <w:t>$0</w:t>
            </w:r>
          </w:p>
        </w:tc>
        <w:tc>
          <w:tcPr>
            <w:tcW w:w="2340" w:type="dxa"/>
            <w:tcBorders>
              <w:top w:val="nil"/>
              <w:bottom w:val="single" w:sz="4" w:space="0" w:color="808080"/>
            </w:tcBorders>
            <w:shd w:val="clear" w:color="auto" w:fill="auto"/>
            <w:tcMar>
              <w:top w:w="14" w:type="dxa"/>
              <w:bottom w:w="14" w:type="dxa"/>
            </w:tcMar>
          </w:tcPr>
          <w:p w14:paraId="76562B4B" w14:textId="77777777" w:rsidR="003E0E62" w:rsidRPr="00437BE1" w:rsidRDefault="003E0E62" w:rsidP="00A938E2">
            <w:pPr>
              <w:jc w:val="center"/>
              <w:rPr>
                <w:rFonts w:ascii="Arial Narrow" w:hAnsi="Arial Narrow" w:cs="Arial"/>
                <w:sz w:val="20"/>
                <w:szCs w:val="20"/>
              </w:rPr>
            </w:pPr>
            <w:r w:rsidRPr="00437BE1">
              <w:rPr>
                <w:rFonts w:ascii="Arial Narrow" w:hAnsi="Arial Narrow" w:cs="Arial"/>
                <w:sz w:val="20"/>
                <w:szCs w:val="20"/>
              </w:rPr>
              <w:t>20% off retail</w:t>
            </w:r>
          </w:p>
        </w:tc>
        <w:tc>
          <w:tcPr>
            <w:tcW w:w="2340" w:type="dxa"/>
            <w:tcBorders>
              <w:top w:val="nil"/>
              <w:bottom w:val="single" w:sz="4" w:space="0" w:color="808080"/>
            </w:tcBorders>
            <w:shd w:val="clear" w:color="auto" w:fill="auto"/>
            <w:tcMar>
              <w:top w:w="14" w:type="dxa"/>
              <w:bottom w:w="14" w:type="dxa"/>
            </w:tcMar>
          </w:tcPr>
          <w:p w14:paraId="76562B4C" w14:textId="46315AEC" w:rsidR="003E0E62" w:rsidRPr="00437BE1" w:rsidRDefault="00323457" w:rsidP="00A938E2">
            <w:pPr>
              <w:jc w:val="center"/>
              <w:rPr>
                <w:rFonts w:ascii="Arial Narrow" w:hAnsi="Arial Narrow" w:cs="Arial"/>
                <w:sz w:val="20"/>
                <w:szCs w:val="20"/>
              </w:rPr>
            </w:pPr>
            <w:r>
              <w:rPr>
                <w:rFonts w:ascii="Arial Narrow" w:hAnsi="Arial Narrow" w:cs="Arial"/>
                <w:sz w:val="20"/>
                <w:szCs w:val="20"/>
              </w:rPr>
              <w:t>Not Covered</w:t>
            </w:r>
          </w:p>
        </w:tc>
      </w:tr>
      <w:tr w:rsidR="003E0E62" w:rsidRPr="00437BE1" w14:paraId="76562B53" w14:textId="77777777" w:rsidTr="00A938E2">
        <w:tc>
          <w:tcPr>
            <w:tcW w:w="4230" w:type="dxa"/>
            <w:tcBorders>
              <w:bottom w:val="nil"/>
            </w:tcBorders>
            <w:shd w:val="clear" w:color="auto" w:fill="auto"/>
            <w:tcMar>
              <w:top w:w="72" w:type="dxa"/>
              <w:bottom w:w="72" w:type="dxa"/>
            </w:tcMar>
          </w:tcPr>
          <w:p w14:paraId="76562B4E" w14:textId="77777777" w:rsidR="003E0E62" w:rsidRPr="00437BE1" w:rsidRDefault="003E0E62" w:rsidP="00A938E2">
            <w:pPr>
              <w:rPr>
                <w:rFonts w:ascii="Arial Narrow" w:hAnsi="Arial Narrow" w:cs="Arial"/>
                <w:sz w:val="20"/>
                <w:szCs w:val="20"/>
              </w:rPr>
            </w:pPr>
            <w:r w:rsidRPr="00437BE1">
              <w:rPr>
                <w:rFonts w:ascii="Arial Narrow" w:hAnsi="Arial Narrow" w:cs="Arial"/>
                <w:b/>
                <w:sz w:val="20"/>
                <w:szCs w:val="20"/>
              </w:rPr>
              <w:t>Contact Lenses</w:t>
            </w:r>
            <w:r w:rsidRPr="00437BE1">
              <w:rPr>
                <w:rFonts w:ascii="Arial Narrow" w:hAnsi="Arial Narrow" w:cs="Arial"/>
                <w:sz w:val="20"/>
                <w:szCs w:val="20"/>
              </w:rPr>
              <w:t xml:space="preserve"> Retail Allowance:</w:t>
            </w:r>
          </w:p>
          <w:p w14:paraId="76562B4F" w14:textId="77777777" w:rsidR="003E0E62" w:rsidRPr="00437BE1" w:rsidRDefault="0085793B" w:rsidP="00A938E2">
            <w:pPr>
              <w:rPr>
                <w:rFonts w:ascii="Arial Narrow" w:hAnsi="Arial Narrow" w:cs="Arial"/>
                <w:sz w:val="20"/>
                <w:szCs w:val="20"/>
              </w:rPr>
            </w:pPr>
            <w:r>
              <w:rPr>
                <w:rFonts w:ascii="Arial Narrow" w:hAnsi="Arial Narrow" w:cs="Arial"/>
                <w:sz w:val="20"/>
                <w:szCs w:val="20"/>
              </w:rPr>
              <w:t>Frequency*</w:t>
            </w:r>
            <w:r w:rsidR="00A05FCE">
              <w:rPr>
                <w:rFonts w:ascii="Arial Narrow" w:hAnsi="Arial Narrow" w:cs="Arial"/>
                <w:sz w:val="20"/>
                <w:szCs w:val="20"/>
              </w:rPr>
              <w:t xml:space="preserve"> </w:t>
            </w:r>
            <w:r w:rsidR="003E0E62" w:rsidRPr="00437BE1">
              <w:rPr>
                <w:rFonts w:ascii="Arial Narrow" w:hAnsi="Arial Narrow" w:cs="Arial"/>
                <w:sz w:val="20"/>
                <w:szCs w:val="20"/>
              </w:rPr>
              <w:t xml:space="preserve">: one pair or single purchase per </w:t>
            </w:r>
            <w:r w:rsidR="003E0E62" w:rsidRPr="00141CA0">
              <w:rPr>
                <w:rFonts w:ascii="Arial Narrow" w:hAnsi="Arial Narrow" w:cs="Arial"/>
                <w:b/>
                <w:sz w:val="20"/>
                <w:szCs w:val="20"/>
              </w:rPr>
              <w:t>12 month</w:t>
            </w:r>
          </w:p>
        </w:tc>
        <w:tc>
          <w:tcPr>
            <w:tcW w:w="2220" w:type="dxa"/>
            <w:tcBorders>
              <w:bottom w:val="nil"/>
            </w:tcBorders>
          </w:tcPr>
          <w:p w14:paraId="76562B50" w14:textId="77777777" w:rsidR="003E0E62" w:rsidRPr="00437BE1" w:rsidRDefault="003E0E62" w:rsidP="00A938E2">
            <w:pPr>
              <w:rPr>
                <w:rFonts w:ascii="Arial Narrow" w:hAnsi="Arial Narrow" w:cs="Arial"/>
                <w:sz w:val="20"/>
                <w:szCs w:val="20"/>
              </w:rPr>
            </w:pPr>
          </w:p>
        </w:tc>
        <w:tc>
          <w:tcPr>
            <w:tcW w:w="2340" w:type="dxa"/>
            <w:tcBorders>
              <w:bottom w:val="nil"/>
            </w:tcBorders>
            <w:shd w:val="clear" w:color="auto" w:fill="auto"/>
          </w:tcPr>
          <w:p w14:paraId="76562B51" w14:textId="77777777" w:rsidR="003E0E62" w:rsidRPr="00437BE1" w:rsidRDefault="003E0E62" w:rsidP="00A938E2">
            <w:pPr>
              <w:jc w:val="center"/>
              <w:rPr>
                <w:rFonts w:ascii="Arial Narrow" w:hAnsi="Arial Narrow" w:cs="Arial"/>
                <w:sz w:val="20"/>
                <w:szCs w:val="20"/>
              </w:rPr>
            </w:pPr>
          </w:p>
        </w:tc>
        <w:tc>
          <w:tcPr>
            <w:tcW w:w="2340" w:type="dxa"/>
            <w:tcBorders>
              <w:bottom w:val="nil"/>
            </w:tcBorders>
            <w:shd w:val="clear" w:color="auto" w:fill="auto"/>
          </w:tcPr>
          <w:p w14:paraId="76562B52" w14:textId="77777777" w:rsidR="003E0E62" w:rsidRPr="00437BE1" w:rsidRDefault="003E0E62" w:rsidP="00A938E2">
            <w:pPr>
              <w:jc w:val="center"/>
              <w:rPr>
                <w:rFonts w:ascii="Arial Narrow" w:hAnsi="Arial Narrow" w:cs="Arial"/>
                <w:sz w:val="20"/>
                <w:szCs w:val="20"/>
              </w:rPr>
            </w:pPr>
          </w:p>
        </w:tc>
      </w:tr>
      <w:tr w:rsidR="003E0E62" w:rsidRPr="00437BE1" w14:paraId="76562B58" w14:textId="77777777" w:rsidTr="00A938E2">
        <w:tc>
          <w:tcPr>
            <w:tcW w:w="4230" w:type="dxa"/>
            <w:tcBorders>
              <w:top w:val="nil"/>
              <w:bottom w:val="nil"/>
            </w:tcBorders>
            <w:shd w:val="clear" w:color="auto" w:fill="auto"/>
            <w:tcMar>
              <w:top w:w="14" w:type="dxa"/>
              <w:bottom w:w="14" w:type="dxa"/>
            </w:tcMar>
          </w:tcPr>
          <w:p w14:paraId="76562B54" w14:textId="77777777" w:rsidR="003E0E62" w:rsidRPr="00437BE1" w:rsidRDefault="003E0E62" w:rsidP="00A938E2">
            <w:pPr>
              <w:jc w:val="right"/>
              <w:rPr>
                <w:rFonts w:ascii="Arial Narrow" w:hAnsi="Arial Narrow" w:cs="Arial"/>
                <w:b/>
                <w:sz w:val="20"/>
                <w:szCs w:val="20"/>
              </w:rPr>
            </w:pPr>
            <w:r w:rsidRPr="00437BE1">
              <w:rPr>
                <w:rFonts w:ascii="Arial Narrow" w:hAnsi="Arial Narrow" w:cs="Arial"/>
                <w:sz w:val="20"/>
                <w:szCs w:val="20"/>
              </w:rPr>
              <w:t>Elective</w:t>
            </w:r>
          </w:p>
        </w:tc>
        <w:tc>
          <w:tcPr>
            <w:tcW w:w="2220" w:type="dxa"/>
            <w:tcBorders>
              <w:top w:val="nil"/>
              <w:bottom w:val="nil"/>
            </w:tcBorders>
            <w:tcMar>
              <w:top w:w="14" w:type="dxa"/>
              <w:bottom w:w="14" w:type="dxa"/>
            </w:tcMar>
          </w:tcPr>
          <w:p w14:paraId="76562B55" w14:textId="77777777" w:rsidR="003E0E62" w:rsidRPr="00437BE1" w:rsidRDefault="003E0E62" w:rsidP="00A938E2">
            <w:pPr>
              <w:jc w:val="center"/>
              <w:rPr>
                <w:rFonts w:ascii="Arial Narrow" w:hAnsi="Arial Narrow" w:cs="Arial"/>
                <w:sz w:val="20"/>
                <w:szCs w:val="20"/>
              </w:rPr>
            </w:pPr>
            <w:r>
              <w:rPr>
                <w:rFonts w:ascii="Arial Narrow" w:hAnsi="Arial Narrow" w:cs="Arial"/>
                <w:sz w:val="20"/>
                <w:szCs w:val="20"/>
              </w:rPr>
              <w:t>100% up to $130</w:t>
            </w:r>
            <w:r w:rsidRPr="00437BE1">
              <w:rPr>
                <w:rFonts w:ascii="Arial Narrow" w:hAnsi="Arial Narrow" w:cs="Arial"/>
                <w:sz w:val="20"/>
                <w:szCs w:val="20"/>
              </w:rPr>
              <w:t xml:space="preserve"> Retail Allowance</w:t>
            </w:r>
          </w:p>
        </w:tc>
        <w:tc>
          <w:tcPr>
            <w:tcW w:w="2340" w:type="dxa"/>
            <w:tcBorders>
              <w:top w:val="nil"/>
              <w:bottom w:val="nil"/>
            </w:tcBorders>
            <w:shd w:val="clear" w:color="auto" w:fill="auto"/>
            <w:tcMar>
              <w:top w:w="14" w:type="dxa"/>
              <w:bottom w:w="14" w:type="dxa"/>
            </w:tcMar>
          </w:tcPr>
          <w:p w14:paraId="76562B56" w14:textId="77777777" w:rsidR="003E0E62" w:rsidRPr="00437BE1" w:rsidRDefault="003E0E62" w:rsidP="00A938E2">
            <w:pPr>
              <w:jc w:val="center"/>
              <w:rPr>
                <w:rFonts w:ascii="Arial Narrow" w:hAnsi="Arial Narrow" w:cs="Arial"/>
                <w:sz w:val="20"/>
                <w:szCs w:val="20"/>
              </w:rPr>
            </w:pPr>
            <w:r>
              <w:rPr>
                <w:rFonts w:ascii="Arial Narrow" w:hAnsi="Arial Narrow" w:cs="Arial"/>
                <w:sz w:val="20"/>
                <w:szCs w:val="20"/>
              </w:rPr>
              <w:t>Balance over $130</w:t>
            </w:r>
            <w:r w:rsidRPr="00437BE1">
              <w:rPr>
                <w:rFonts w:ascii="Arial Narrow" w:hAnsi="Arial Narrow" w:cs="Arial"/>
                <w:sz w:val="20"/>
                <w:szCs w:val="20"/>
              </w:rPr>
              <w:t xml:space="preserve"> Allowance</w:t>
            </w:r>
          </w:p>
        </w:tc>
        <w:tc>
          <w:tcPr>
            <w:tcW w:w="2340" w:type="dxa"/>
            <w:tcBorders>
              <w:top w:val="nil"/>
              <w:bottom w:val="nil"/>
            </w:tcBorders>
            <w:shd w:val="clear" w:color="auto" w:fill="auto"/>
            <w:tcMar>
              <w:top w:w="14" w:type="dxa"/>
              <w:bottom w:w="14" w:type="dxa"/>
            </w:tcMar>
          </w:tcPr>
          <w:p w14:paraId="76562B57" w14:textId="77777777" w:rsidR="003E0E62" w:rsidRPr="00437BE1" w:rsidRDefault="003E0E62" w:rsidP="00A938E2">
            <w:pPr>
              <w:jc w:val="center"/>
              <w:rPr>
                <w:rFonts w:ascii="Arial Narrow" w:hAnsi="Arial Narrow" w:cs="Arial"/>
                <w:sz w:val="20"/>
                <w:szCs w:val="20"/>
              </w:rPr>
            </w:pPr>
            <w:r>
              <w:rPr>
                <w:rFonts w:ascii="Arial Narrow" w:hAnsi="Arial Narrow" w:cs="Arial"/>
                <w:sz w:val="20"/>
                <w:szCs w:val="20"/>
              </w:rPr>
              <w:t>Up to $105</w:t>
            </w:r>
            <w:r w:rsidR="00906BBF">
              <w:rPr>
                <w:rFonts w:ascii="Arial Narrow" w:hAnsi="Arial Narrow" w:cs="Arial"/>
                <w:sz w:val="20"/>
                <w:szCs w:val="20"/>
              </w:rPr>
              <w:t xml:space="preserve"> Allowance</w:t>
            </w:r>
          </w:p>
        </w:tc>
      </w:tr>
      <w:tr w:rsidR="003E0E62" w:rsidRPr="00437BE1" w14:paraId="76562B5D" w14:textId="77777777" w:rsidTr="00A938E2">
        <w:tc>
          <w:tcPr>
            <w:tcW w:w="4230" w:type="dxa"/>
            <w:tcBorders>
              <w:top w:val="nil"/>
              <w:bottom w:val="single" w:sz="4" w:space="0" w:color="808080"/>
            </w:tcBorders>
            <w:shd w:val="clear" w:color="auto" w:fill="auto"/>
            <w:tcMar>
              <w:top w:w="14" w:type="dxa"/>
              <w:bottom w:w="14" w:type="dxa"/>
            </w:tcMar>
          </w:tcPr>
          <w:p w14:paraId="76562B59" w14:textId="77777777" w:rsidR="003E0E62" w:rsidRPr="00437BE1" w:rsidRDefault="003E0E62" w:rsidP="00A938E2">
            <w:pPr>
              <w:jc w:val="right"/>
              <w:rPr>
                <w:rFonts w:ascii="Arial Narrow" w:hAnsi="Arial Narrow" w:cs="Arial"/>
                <w:b/>
                <w:sz w:val="20"/>
                <w:szCs w:val="20"/>
              </w:rPr>
            </w:pPr>
            <w:r w:rsidRPr="00437BE1">
              <w:rPr>
                <w:rFonts w:ascii="Arial Narrow" w:hAnsi="Arial Narrow" w:cs="Arial"/>
                <w:sz w:val="20"/>
                <w:szCs w:val="20"/>
              </w:rPr>
              <w:t>Therapeutic</w:t>
            </w:r>
          </w:p>
        </w:tc>
        <w:tc>
          <w:tcPr>
            <w:tcW w:w="2220" w:type="dxa"/>
            <w:tcBorders>
              <w:top w:val="nil"/>
              <w:bottom w:val="single" w:sz="4" w:space="0" w:color="808080"/>
            </w:tcBorders>
            <w:tcMar>
              <w:top w:w="14" w:type="dxa"/>
              <w:bottom w:w="14" w:type="dxa"/>
            </w:tcMar>
          </w:tcPr>
          <w:p w14:paraId="76562B5A" w14:textId="1E85D436" w:rsidR="003E0E62" w:rsidRPr="00437BE1" w:rsidRDefault="00636BA7" w:rsidP="00A938E2">
            <w:pPr>
              <w:jc w:val="center"/>
              <w:rPr>
                <w:rFonts w:ascii="Arial Narrow" w:hAnsi="Arial Narrow" w:cs="Arial"/>
                <w:sz w:val="20"/>
                <w:szCs w:val="20"/>
              </w:rPr>
            </w:pPr>
            <w:r>
              <w:rPr>
                <w:rFonts w:ascii="Arial Narrow" w:hAnsi="Arial Narrow" w:cs="Arial"/>
                <w:sz w:val="20"/>
                <w:szCs w:val="20"/>
              </w:rPr>
              <w:t>100%</w:t>
            </w:r>
          </w:p>
        </w:tc>
        <w:tc>
          <w:tcPr>
            <w:tcW w:w="2340" w:type="dxa"/>
            <w:tcBorders>
              <w:top w:val="nil"/>
              <w:bottom w:val="single" w:sz="4" w:space="0" w:color="808080"/>
            </w:tcBorders>
            <w:shd w:val="clear" w:color="auto" w:fill="auto"/>
            <w:tcMar>
              <w:top w:w="14" w:type="dxa"/>
              <w:bottom w:w="14" w:type="dxa"/>
            </w:tcMar>
          </w:tcPr>
          <w:p w14:paraId="76562B5B" w14:textId="05E4A69F" w:rsidR="003E0E62" w:rsidRPr="00437BE1" w:rsidRDefault="00EB3709" w:rsidP="00A938E2">
            <w:pPr>
              <w:jc w:val="center"/>
              <w:rPr>
                <w:rFonts w:ascii="Arial Narrow" w:hAnsi="Arial Narrow" w:cs="Arial"/>
                <w:sz w:val="20"/>
                <w:szCs w:val="20"/>
              </w:rPr>
            </w:pPr>
            <w:r>
              <w:rPr>
                <w:rFonts w:ascii="Arial Narrow" w:hAnsi="Arial Narrow" w:cs="Arial"/>
                <w:sz w:val="20"/>
                <w:szCs w:val="20"/>
              </w:rPr>
              <w:t>$0</w:t>
            </w:r>
          </w:p>
        </w:tc>
        <w:tc>
          <w:tcPr>
            <w:tcW w:w="2340" w:type="dxa"/>
            <w:tcBorders>
              <w:top w:val="nil"/>
              <w:bottom w:val="single" w:sz="4" w:space="0" w:color="808080"/>
            </w:tcBorders>
            <w:shd w:val="clear" w:color="auto" w:fill="auto"/>
            <w:tcMar>
              <w:top w:w="14" w:type="dxa"/>
              <w:bottom w:w="14" w:type="dxa"/>
            </w:tcMar>
          </w:tcPr>
          <w:p w14:paraId="76562B5C" w14:textId="77777777" w:rsidR="003E0E62" w:rsidRPr="00437BE1" w:rsidRDefault="003E0E62" w:rsidP="00A938E2">
            <w:pPr>
              <w:jc w:val="center"/>
              <w:rPr>
                <w:rFonts w:ascii="Arial Narrow" w:hAnsi="Arial Narrow" w:cs="Arial"/>
                <w:sz w:val="20"/>
                <w:szCs w:val="20"/>
              </w:rPr>
            </w:pPr>
            <w:r>
              <w:rPr>
                <w:rFonts w:ascii="Arial Narrow" w:hAnsi="Arial Narrow" w:cs="Arial"/>
                <w:sz w:val="20"/>
                <w:szCs w:val="20"/>
              </w:rPr>
              <w:t>Up to $210</w:t>
            </w:r>
            <w:r w:rsidR="00906BBF">
              <w:rPr>
                <w:rFonts w:ascii="Arial Narrow" w:hAnsi="Arial Narrow" w:cs="Arial"/>
                <w:sz w:val="20"/>
                <w:szCs w:val="20"/>
              </w:rPr>
              <w:t xml:space="preserve"> Allowance</w:t>
            </w:r>
          </w:p>
        </w:tc>
      </w:tr>
      <w:tr w:rsidR="00DB7D80" w:rsidRPr="00437BE1" w14:paraId="76562B64" w14:textId="77777777" w:rsidTr="00A938E2">
        <w:tc>
          <w:tcPr>
            <w:tcW w:w="4230" w:type="dxa"/>
            <w:tcBorders>
              <w:bottom w:val="nil"/>
            </w:tcBorders>
            <w:shd w:val="clear" w:color="auto" w:fill="auto"/>
            <w:tcMar>
              <w:top w:w="72" w:type="dxa"/>
              <w:bottom w:w="72" w:type="dxa"/>
            </w:tcMar>
          </w:tcPr>
          <w:p w14:paraId="76562B5E" w14:textId="77777777" w:rsidR="00DB7D80" w:rsidRPr="00437BE1" w:rsidRDefault="00DB7D80" w:rsidP="00A938E2">
            <w:pPr>
              <w:rPr>
                <w:rFonts w:ascii="Arial Narrow" w:hAnsi="Arial Narrow" w:cs="Arial"/>
                <w:sz w:val="20"/>
                <w:szCs w:val="20"/>
              </w:rPr>
            </w:pPr>
            <w:r w:rsidRPr="00437BE1">
              <w:rPr>
                <w:rFonts w:ascii="Arial Narrow" w:hAnsi="Arial Narrow" w:cs="Arial"/>
                <w:b/>
                <w:sz w:val="20"/>
                <w:szCs w:val="20"/>
              </w:rPr>
              <w:t>Frame</w:t>
            </w:r>
            <w:r w:rsidRPr="00437BE1">
              <w:rPr>
                <w:rFonts w:ascii="Arial Narrow" w:hAnsi="Arial Narrow" w:cs="Arial"/>
                <w:sz w:val="20"/>
                <w:szCs w:val="20"/>
              </w:rPr>
              <w:t xml:space="preserve"> Retail Allowance</w:t>
            </w:r>
          </w:p>
          <w:p w14:paraId="76562B5F" w14:textId="77777777" w:rsidR="00DB7D80" w:rsidRPr="00437BE1" w:rsidRDefault="0085793B" w:rsidP="00A938E2">
            <w:pPr>
              <w:rPr>
                <w:rFonts w:ascii="Arial Narrow" w:hAnsi="Arial Narrow" w:cs="Arial"/>
                <w:sz w:val="20"/>
                <w:szCs w:val="20"/>
              </w:rPr>
            </w:pPr>
            <w:r>
              <w:rPr>
                <w:rFonts w:ascii="Arial Narrow" w:hAnsi="Arial Narrow" w:cs="Arial"/>
                <w:sz w:val="20"/>
                <w:szCs w:val="20"/>
              </w:rPr>
              <w:t>Frequency*</w:t>
            </w:r>
            <w:r w:rsidR="00A05FCE">
              <w:rPr>
                <w:rFonts w:ascii="Arial Narrow" w:hAnsi="Arial Narrow" w:cs="Arial"/>
                <w:sz w:val="20"/>
                <w:szCs w:val="20"/>
              </w:rPr>
              <w:t xml:space="preserve"> </w:t>
            </w:r>
            <w:r w:rsidR="00DB7D80" w:rsidRPr="00437BE1">
              <w:rPr>
                <w:rFonts w:ascii="Arial Narrow" w:hAnsi="Arial Narrow" w:cs="Arial"/>
                <w:sz w:val="20"/>
                <w:szCs w:val="20"/>
              </w:rPr>
              <w:t xml:space="preserve">: one per </w:t>
            </w:r>
            <w:r w:rsidR="00DB7D80" w:rsidRPr="00141CA0">
              <w:rPr>
                <w:rFonts w:ascii="Arial Narrow" w:hAnsi="Arial Narrow" w:cs="Arial"/>
                <w:b/>
                <w:sz w:val="20"/>
                <w:szCs w:val="20"/>
              </w:rPr>
              <w:t>24 month</w:t>
            </w:r>
          </w:p>
        </w:tc>
        <w:tc>
          <w:tcPr>
            <w:tcW w:w="2220" w:type="dxa"/>
            <w:tcBorders>
              <w:bottom w:val="nil"/>
            </w:tcBorders>
          </w:tcPr>
          <w:p w14:paraId="76562B60" w14:textId="77777777" w:rsidR="00DB7D80" w:rsidRPr="00437BE1" w:rsidRDefault="00DB7D80" w:rsidP="00A938E2">
            <w:pPr>
              <w:jc w:val="center"/>
              <w:rPr>
                <w:rFonts w:ascii="Arial Narrow" w:hAnsi="Arial Narrow" w:cs="Arial"/>
                <w:sz w:val="20"/>
                <w:szCs w:val="20"/>
              </w:rPr>
            </w:pPr>
            <w:r w:rsidRPr="00437BE1">
              <w:rPr>
                <w:rFonts w:ascii="Arial Narrow" w:hAnsi="Arial Narrow" w:cs="Arial"/>
                <w:sz w:val="20"/>
                <w:szCs w:val="20"/>
              </w:rPr>
              <w:t xml:space="preserve">100% up to </w:t>
            </w:r>
            <w:r>
              <w:rPr>
                <w:rFonts w:ascii="Arial Narrow" w:hAnsi="Arial Narrow" w:cs="Arial"/>
                <w:sz w:val="20"/>
                <w:szCs w:val="20"/>
              </w:rPr>
              <w:t>$130</w:t>
            </w:r>
            <w:r w:rsidRPr="00437BE1">
              <w:rPr>
                <w:rFonts w:ascii="Arial Narrow" w:hAnsi="Arial Narrow" w:cs="Arial"/>
                <w:sz w:val="20"/>
                <w:szCs w:val="20"/>
              </w:rPr>
              <w:t xml:space="preserve"> Retail Allowance</w:t>
            </w:r>
          </w:p>
        </w:tc>
        <w:tc>
          <w:tcPr>
            <w:tcW w:w="2340" w:type="dxa"/>
            <w:tcBorders>
              <w:bottom w:val="nil"/>
            </w:tcBorders>
            <w:shd w:val="clear" w:color="auto" w:fill="auto"/>
          </w:tcPr>
          <w:p w14:paraId="76562B61" w14:textId="77777777" w:rsidR="00DB7D80" w:rsidRPr="00437BE1" w:rsidRDefault="00DB7D80" w:rsidP="00A938E2">
            <w:pPr>
              <w:jc w:val="center"/>
              <w:rPr>
                <w:rFonts w:ascii="Arial Narrow" w:hAnsi="Arial Narrow" w:cs="Arial"/>
                <w:sz w:val="20"/>
                <w:szCs w:val="20"/>
              </w:rPr>
            </w:pPr>
            <w:r>
              <w:rPr>
                <w:rFonts w:ascii="Arial Narrow" w:hAnsi="Arial Narrow" w:cs="Arial"/>
                <w:sz w:val="20"/>
                <w:szCs w:val="20"/>
              </w:rPr>
              <w:t>20% off balance over $130</w:t>
            </w:r>
            <w:r w:rsidRPr="00437BE1">
              <w:rPr>
                <w:rFonts w:ascii="Arial Narrow" w:hAnsi="Arial Narrow" w:cs="Arial"/>
                <w:sz w:val="20"/>
                <w:szCs w:val="20"/>
              </w:rPr>
              <w:t xml:space="preserve"> Allowance</w:t>
            </w:r>
          </w:p>
        </w:tc>
        <w:tc>
          <w:tcPr>
            <w:tcW w:w="2340" w:type="dxa"/>
            <w:tcBorders>
              <w:bottom w:val="nil"/>
            </w:tcBorders>
            <w:shd w:val="clear" w:color="auto" w:fill="auto"/>
          </w:tcPr>
          <w:p w14:paraId="76562B62" w14:textId="77777777" w:rsidR="00DB7D80" w:rsidRPr="00437BE1" w:rsidRDefault="00DB7D80" w:rsidP="00A938E2">
            <w:pPr>
              <w:jc w:val="center"/>
              <w:rPr>
                <w:rFonts w:ascii="Arial Narrow" w:hAnsi="Arial Narrow" w:cs="Arial"/>
                <w:sz w:val="20"/>
                <w:szCs w:val="20"/>
              </w:rPr>
            </w:pPr>
          </w:p>
          <w:p w14:paraId="76562B63" w14:textId="77777777" w:rsidR="00DB7D80" w:rsidRPr="00437BE1" w:rsidRDefault="00DB7D80" w:rsidP="00A938E2">
            <w:pPr>
              <w:jc w:val="center"/>
              <w:rPr>
                <w:rFonts w:ascii="Arial Narrow" w:hAnsi="Arial Narrow" w:cs="Arial"/>
                <w:sz w:val="20"/>
                <w:szCs w:val="20"/>
              </w:rPr>
            </w:pPr>
            <w:r>
              <w:rPr>
                <w:rFonts w:ascii="Arial Narrow" w:hAnsi="Arial Narrow" w:cs="Arial"/>
                <w:sz w:val="20"/>
                <w:szCs w:val="20"/>
              </w:rPr>
              <w:t>Up to $71</w:t>
            </w:r>
            <w:r w:rsidR="00906BBF">
              <w:rPr>
                <w:rFonts w:ascii="Arial Narrow" w:hAnsi="Arial Narrow" w:cs="Arial"/>
                <w:sz w:val="20"/>
                <w:szCs w:val="20"/>
              </w:rPr>
              <w:t xml:space="preserve"> Allowance</w:t>
            </w:r>
          </w:p>
        </w:tc>
      </w:tr>
      <w:tr w:rsidR="00F305A9" w:rsidRPr="00437BE1" w14:paraId="76562B7C" w14:textId="77777777" w:rsidTr="00A938E2">
        <w:trPr>
          <w:trHeight w:val="323"/>
        </w:trPr>
        <w:tc>
          <w:tcPr>
            <w:tcW w:w="11130" w:type="dxa"/>
            <w:gridSpan w:val="4"/>
          </w:tcPr>
          <w:p w14:paraId="76562B7B" w14:textId="77777777" w:rsidR="00F305A9" w:rsidRDefault="00F305A9" w:rsidP="00A938E2">
            <w:pPr>
              <w:spacing w:before="60"/>
              <w:rPr>
                <w:rFonts w:ascii="Arial Narrow" w:hAnsi="Arial Narrow" w:cs="Arial"/>
                <w:b/>
                <w:sz w:val="20"/>
                <w:szCs w:val="20"/>
              </w:rPr>
            </w:pPr>
            <w:r>
              <w:rPr>
                <w:rFonts w:ascii="Arial" w:hAnsi="Arial" w:cs="Arial"/>
                <w:sz w:val="18"/>
                <w:szCs w:val="18"/>
              </w:rPr>
              <w:t>* Your Frequency Period begins on January 1 (Calendar year basis)</w:t>
            </w:r>
          </w:p>
        </w:tc>
      </w:tr>
      <w:tr w:rsidR="00DB7D80" w:rsidRPr="00437BE1" w14:paraId="76562B85" w14:textId="77777777" w:rsidTr="00A938E2">
        <w:tc>
          <w:tcPr>
            <w:tcW w:w="11130" w:type="dxa"/>
            <w:gridSpan w:val="4"/>
          </w:tcPr>
          <w:p w14:paraId="76562B7D" w14:textId="77777777" w:rsidR="00DB7D80" w:rsidRPr="00437BE1" w:rsidRDefault="00DB7D80" w:rsidP="00A938E2">
            <w:pPr>
              <w:rPr>
                <w:rFonts w:ascii="Arial Narrow" w:hAnsi="Arial Narrow" w:cs="Arial"/>
                <w:b/>
                <w:sz w:val="20"/>
                <w:szCs w:val="20"/>
              </w:rPr>
            </w:pPr>
            <w:r w:rsidRPr="00437BE1">
              <w:rPr>
                <w:rFonts w:ascii="Arial Narrow" w:hAnsi="Arial Narrow" w:cs="Arial"/>
                <w:b/>
                <w:sz w:val="20"/>
                <w:szCs w:val="20"/>
              </w:rPr>
              <w:t>Definitions:</w:t>
            </w:r>
          </w:p>
          <w:p w14:paraId="76562B7E" w14:textId="77777777" w:rsidR="00DB7D80" w:rsidRPr="00437BE1" w:rsidRDefault="00DB7D80" w:rsidP="00A938E2">
            <w:pPr>
              <w:rPr>
                <w:rFonts w:ascii="Arial Narrow" w:hAnsi="Arial Narrow" w:cs="Arial"/>
                <w:sz w:val="20"/>
                <w:szCs w:val="20"/>
              </w:rPr>
            </w:pPr>
            <w:r w:rsidRPr="00437BE1">
              <w:rPr>
                <w:rFonts w:ascii="Arial Narrow" w:hAnsi="Arial Narrow" w:cs="Arial"/>
                <w:b/>
                <w:sz w:val="20"/>
                <w:szCs w:val="20"/>
              </w:rPr>
              <w:t>Copay:</w:t>
            </w:r>
            <w:r w:rsidRPr="00437BE1">
              <w:rPr>
                <w:rFonts w:ascii="Arial Narrow" w:hAnsi="Arial Narrow" w:cs="Arial"/>
                <w:sz w:val="20"/>
                <w:szCs w:val="20"/>
              </w:rPr>
              <w:t xml:space="preserve"> the amount you pay towards your exam and/or materials, lenses and/or frames</w:t>
            </w:r>
          </w:p>
          <w:p w14:paraId="76562B7F" w14:textId="77777777" w:rsidR="00DB7D80" w:rsidRPr="00437BE1" w:rsidRDefault="00DB7D80" w:rsidP="00A938E2">
            <w:pPr>
              <w:rPr>
                <w:rFonts w:ascii="Arial Narrow" w:hAnsi="Arial Narrow" w:cs="Arial"/>
                <w:b/>
                <w:sz w:val="20"/>
                <w:szCs w:val="20"/>
              </w:rPr>
            </w:pPr>
            <w:r w:rsidRPr="00437BE1">
              <w:rPr>
                <w:rFonts w:ascii="Arial Narrow" w:hAnsi="Arial Narrow" w:cs="Arial"/>
                <w:b/>
                <w:bCs/>
                <w:sz w:val="20"/>
                <w:szCs w:val="20"/>
              </w:rPr>
              <w:t>Coinsurance</w:t>
            </w:r>
            <w:r w:rsidRPr="00437BE1">
              <w:rPr>
                <w:rFonts w:ascii="Arial Narrow" w:hAnsi="Arial Narrow" w:cs="Arial"/>
                <w:bCs/>
                <w:sz w:val="20"/>
                <w:szCs w:val="20"/>
              </w:rPr>
              <w:t>:</w:t>
            </w:r>
            <w:r w:rsidRPr="00437BE1">
              <w:rPr>
                <w:rFonts w:ascii="Arial Narrow" w:hAnsi="Arial Narrow" w:cs="Arial"/>
                <w:sz w:val="20"/>
                <w:szCs w:val="20"/>
              </w:rPr>
              <w:t xml:space="preserve"> the percentage of charges Cigna will pay. Customer is financially responsible for the balance.</w:t>
            </w:r>
          </w:p>
          <w:p w14:paraId="76562B80" w14:textId="77777777" w:rsidR="00DB7D80" w:rsidRPr="008F4964" w:rsidRDefault="00DB7D80" w:rsidP="00A938E2">
            <w:pPr>
              <w:rPr>
                <w:rFonts w:ascii="Arial" w:hAnsi="Arial" w:cs="Arial"/>
                <w:b/>
                <w:sz w:val="20"/>
                <w:szCs w:val="20"/>
              </w:rPr>
            </w:pPr>
            <w:r w:rsidRPr="00437BE1">
              <w:rPr>
                <w:rFonts w:ascii="Arial Narrow" w:hAnsi="Arial Narrow" w:cs="Arial"/>
                <w:b/>
                <w:sz w:val="20"/>
                <w:szCs w:val="20"/>
              </w:rPr>
              <w:t>Allowance:</w:t>
            </w:r>
            <w:r w:rsidRPr="00437BE1">
              <w:rPr>
                <w:rFonts w:ascii="Arial Narrow" w:hAnsi="Arial Narrow" w:cs="Arial"/>
                <w:sz w:val="20"/>
                <w:szCs w:val="20"/>
              </w:rPr>
              <w:t xml:space="preserve"> the maximum amount Cigna will pay. Customer is financially responsible for any amount over the allowance</w:t>
            </w:r>
            <w:r w:rsidRPr="00437BE1">
              <w:rPr>
                <w:rFonts w:ascii="Arial" w:hAnsi="Arial" w:cs="Arial"/>
                <w:sz w:val="20"/>
                <w:szCs w:val="20"/>
              </w:rPr>
              <w:t>.</w:t>
            </w:r>
            <w:r>
              <w:rPr>
                <w:rFonts w:ascii="Arial Narrow" w:hAnsi="Arial Narrow" w:cs="Arial"/>
                <w:b/>
                <w:sz w:val="20"/>
                <w:szCs w:val="20"/>
              </w:rPr>
              <w:t xml:space="preserve"> </w:t>
            </w:r>
          </w:p>
        </w:tc>
      </w:tr>
    </w:tbl>
    <w:p w14:paraId="76562BA7" w14:textId="401D0D70" w:rsidR="00437BE1" w:rsidRDefault="00A938E2">
      <w:r>
        <w:rPr>
          <w:rFonts w:ascii="Arial Narrow" w:hAnsi="Arial Narrow" w:cs="Arial"/>
          <w:b/>
          <w:sz w:val="20"/>
          <w:szCs w:val="20"/>
        </w:rPr>
        <w:br w:type="textWrapping" w:clear="all"/>
      </w:r>
    </w:p>
    <w:p w14:paraId="76562BA8" w14:textId="77777777" w:rsidR="00A43420" w:rsidRDefault="00A43420" w:rsidP="00A43420"/>
    <w:tbl>
      <w:tblPr>
        <w:tblW w:w="10944" w:type="dxa"/>
        <w:tblInd w:w="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5472"/>
        <w:gridCol w:w="5472"/>
      </w:tblGrid>
      <w:tr w:rsidR="00A43420" w:rsidRPr="00602105" w14:paraId="76562BC9" w14:textId="77777777" w:rsidTr="00C7280A">
        <w:tc>
          <w:tcPr>
            <w:tcW w:w="5472" w:type="dxa"/>
          </w:tcPr>
          <w:p w14:paraId="76562BA9" w14:textId="77777777" w:rsidR="00A43420" w:rsidRPr="00854449" w:rsidRDefault="00A43420" w:rsidP="00B33AFD">
            <w:pPr>
              <w:rPr>
                <w:rFonts w:ascii="Arial Narrow" w:hAnsi="Arial Narrow" w:cs="Arial"/>
                <w:sz w:val="20"/>
                <w:szCs w:val="20"/>
              </w:rPr>
            </w:pPr>
            <w:r w:rsidRPr="00854449">
              <w:rPr>
                <w:rFonts w:ascii="Arial Narrow" w:hAnsi="Arial Narrow" w:cs="Arial"/>
                <w:b/>
                <w:sz w:val="20"/>
                <w:szCs w:val="20"/>
              </w:rPr>
              <w:t>In-Network Coverage Includes*</w:t>
            </w:r>
            <w:r w:rsidR="00BF17F0">
              <w:rPr>
                <w:rFonts w:ascii="Arial Narrow" w:hAnsi="Arial Narrow" w:cs="Arial"/>
                <w:b/>
                <w:sz w:val="20"/>
                <w:szCs w:val="20"/>
              </w:rPr>
              <w:t>*</w:t>
            </w:r>
            <w:r w:rsidRPr="00854449">
              <w:rPr>
                <w:rFonts w:ascii="Arial Narrow" w:hAnsi="Arial Narrow" w:cs="Arial"/>
                <w:sz w:val="20"/>
                <w:szCs w:val="20"/>
              </w:rPr>
              <w:t>:</w:t>
            </w:r>
          </w:p>
          <w:p w14:paraId="76562BAA" w14:textId="77777777" w:rsidR="0020750B" w:rsidRPr="0020750B" w:rsidRDefault="0020750B" w:rsidP="0020750B">
            <w:pPr>
              <w:rPr>
                <w:rFonts w:ascii="Arial Narrow" w:hAnsi="Arial Narrow" w:cs="Arial"/>
                <w:sz w:val="6"/>
                <w:szCs w:val="20"/>
              </w:rPr>
            </w:pPr>
          </w:p>
          <w:p w14:paraId="76562BAB" w14:textId="77777777" w:rsidR="00A43420" w:rsidRPr="00B30317" w:rsidRDefault="00A43420" w:rsidP="00266F7C">
            <w:pPr>
              <w:numPr>
                <w:ilvl w:val="0"/>
                <w:numId w:val="4"/>
              </w:numPr>
              <w:rPr>
                <w:rFonts w:ascii="Arial Narrow" w:hAnsi="Arial Narrow" w:cs="Arial"/>
                <w:sz w:val="20"/>
                <w:szCs w:val="20"/>
              </w:rPr>
            </w:pPr>
            <w:r w:rsidRPr="00B30317">
              <w:rPr>
                <w:rFonts w:ascii="Arial Narrow" w:hAnsi="Arial Narrow" w:cs="Arial"/>
                <w:sz w:val="20"/>
                <w:szCs w:val="20"/>
              </w:rPr>
              <w:t>One vision and eye health evaluation including but not limited to eye health examination, dilation, refraction</w:t>
            </w:r>
            <w:r w:rsidR="00B113FE" w:rsidRPr="00B30317">
              <w:rPr>
                <w:rFonts w:ascii="Arial Narrow" w:hAnsi="Arial Narrow" w:cs="Arial"/>
                <w:sz w:val="20"/>
                <w:szCs w:val="20"/>
              </w:rPr>
              <w:t>, and prescription for glasses;</w:t>
            </w:r>
          </w:p>
          <w:p w14:paraId="76562BAF" w14:textId="77777777" w:rsidR="00A43420" w:rsidRPr="00854449" w:rsidRDefault="00DF609E" w:rsidP="00A43420">
            <w:pPr>
              <w:numPr>
                <w:ilvl w:val="0"/>
                <w:numId w:val="4"/>
              </w:numPr>
              <w:rPr>
                <w:rFonts w:ascii="Arial Narrow" w:hAnsi="Arial Narrow" w:cs="Arial"/>
                <w:sz w:val="20"/>
                <w:szCs w:val="20"/>
              </w:rPr>
            </w:pPr>
            <w:r w:rsidRPr="00DF609E">
              <w:rPr>
                <w:rFonts w:ascii="Arial Narrow" w:hAnsi="Arial Narrow" w:cs="Arial"/>
                <w:sz w:val="20"/>
                <w:szCs w:val="20"/>
              </w:rPr>
              <w:t>One pair of standard prescription plastic or glass lenses, all ranges of prescriptions (powers and prisms) including Oversize, Rose #1 or #2 Solid Tint and Polycarbonate lenses &lt; 19 years of age.</w:t>
            </w:r>
          </w:p>
          <w:p w14:paraId="76562BB0" w14:textId="77777777" w:rsidR="00A43420" w:rsidRPr="00854449" w:rsidRDefault="00A43420" w:rsidP="00A43420">
            <w:pPr>
              <w:numPr>
                <w:ilvl w:val="1"/>
                <w:numId w:val="4"/>
              </w:numPr>
              <w:rPr>
                <w:rFonts w:ascii="Arial Narrow" w:hAnsi="Arial Narrow" w:cs="Arial"/>
                <w:sz w:val="20"/>
                <w:szCs w:val="20"/>
              </w:rPr>
            </w:pPr>
            <w:r w:rsidRPr="00854449">
              <w:rPr>
                <w:rFonts w:ascii="Arial Narrow" w:hAnsi="Arial Narrow" w:cs="Arial"/>
                <w:sz w:val="20"/>
                <w:szCs w:val="20"/>
              </w:rPr>
              <w:t xml:space="preserve">20% savings on all additional lens enhancements/ option you choose for your lenses, not </w:t>
            </w:r>
            <w:r w:rsidR="00DF609E" w:rsidRPr="00CB43CA">
              <w:rPr>
                <w:rFonts w:ascii="Arial Narrow" w:hAnsi="Arial Narrow" w:cs="Arial"/>
                <w:sz w:val="20"/>
                <w:szCs w:val="20"/>
              </w:rPr>
              <w:t>shown on the Schedule of Vision Coverage above</w:t>
            </w:r>
            <w:r w:rsidRPr="00854449">
              <w:rPr>
                <w:rFonts w:ascii="Arial Narrow" w:hAnsi="Arial Narrow" w:cs="Arial"/>
                <w:sz w:val="20"/>
                <w:szCs w:val="20"/>
              </w:rPr>
              <w:t>.</w:t>
            </w:r>
          </w:p>
          <w:p w14:paraId="76562BB1" w14:textId="202F8B26" w:rsidR="00A43420" w:rsidRPr="00854449" w:rsidRDefault="00A43420" w:rsidP="00A43420">
            <w:pPr>
              <w:numPr>
                <w:ilvl w:val="0"/>
                <w:numId w:val="4"/>
              </w:numPr>
              <w:rPr>
                <w:rFonts w:ascii="Arial Narrow" w:hAnsi="Arial Narrow" w:cs="Arial"/>
                <w:sz w:val="20"/>
                <w:szCs w:val="20"/>
              </w:rPr>
            </w:pPr>
            <w:r w:rsidRPr="00854449">
              <w:rPr>
                <w:rFonts w:ascii="Arial Narrow" w:hAnsi="Arial Narrow" w:cs="Arial"/>
                <w:sz w:val="20"/>
                <w:szCs w:val="20"/>
              </w:rPr>
              <w:t xml:space="preserve">One pair of </w:t>
            </w:r>
            <w:r w:rsidRPr="00854449">
              <w:rPr>
                <w:rFonts w:ascii="Arial Narrow" w:hAnsi="Arial Narrow" w:cs="Arial"/>
                <w:b/>
                <w:sz w:val="20"/>
                <w:szCs w:val="20"/>
              </w:rPr>
              <w:t>Elective</w:t>
            </w:r>
            <w:r w:rsidRPr="00854449">
              <w:rPr>
                <w:rFonts w:ascii="Arial Narrow" w:hAnsi="Arial Narrow" w:cs="Arial"/>
                <w:sz w:val="20"/>
                <w:szCs w:val="20"/>
              </w:rPr>
              <w:t xml:space="preserve"> conventional contact lenses or a single purchase of a supply of disposable contact lenses – in lieu of lenses and frame benefit, (may not receive contact lenses and frames in same benefit year).  </w:t>
            </w:r>
          </w:p>
          <w:p w14:paraId="76562BB2" w14:textId="77777777" w:rsidR="006853DC" w:rsidRDefault="00A43420" w:rsidP="00A43420">
            <w:pPr>
              <w:pStyle w:val="ListParagraph"/>
              <w:numPr>
                <w:ilvl w:val="0"/>
                <w:numId w:val="4"/>
              </w:numPr>
              <w:rPr>
                <w:rFonts w:ascii="Arial Narrow" w:hAnsi="Arial Narrow" w:cs="Arial"/>
                <w:sz w:val="20"/>
                <w:szCs w:val="20"/>
              </w:rPr>
            </w:pPr>
            <w:r w:rsidRPr="00854449">
              <w:rPr>
                <w:rFonts w:ascii="Arial Narrow" w:hAnsi="Arial Narrow" w:cs="Arial"/>
                <w:sz w:val="20"/>
                <w:szCs w:val="20"/>
              </w:rPr>
              <w:t xml:space="preserve">Coverage for </w:t>
            </w:r>
            <w:r w:rsidRPr="00854449">
              <w:rPr>
                <w:rFonts w:ascii="Arial Narrow" w:hAnsi="Arial Narrow" w:cs="Arial"/>
                <w:b/>
                <w:bCs/>
                <w:sz w:val="20"/>
                <w:szCs w:val="20"/>
              </w:rPr>
              <w:t>Therapeutic</w:t>
            </w:r>
            <w:r w:rsidRPr="00854449">
              <w:rPr>
                <w:rFonts w:ascii="Arial Narrow" w:hAnsi="Arial Narrow" w:cs="Arial"/>
                <w:sz w:val="20"/>
                <w:szCs w:val="20"/>
              </w:rPr>
              <w:t xml:space="preserve"> contact lenses will be provided when visual acuity cannot be corrected to 20/70 in the better eye with eyeglasses and the fitting of the contact lenses would obtain this level of visual acuity; and in certain cases of anisometropia, keratoconus, or </w:t>
            </w:r>
            <w:proofErr w:type="spellStart"/>
            <w:r w:rsidRPr="00854449">
              <w:rPr>
                <w:rFonts w:ascii="Arial Narrow" w:hAnsi="Arial Narrow" w:cs="Arial"/>
                <w:sz w:val="20"/>
                <w:szCs w:val="20"/>
              </w:rPr>
              <w:t>aphakis</w:t>
            </w:r>
            <w:proofErr w:type="spellEnd"/>
            <w:r w:rsidRPr="00854449">
              <w:rPr>
                <w:rFonts w:ascii="Arial Narrow" w:hAnsi="Arial Narrow" w:cs="Arial"/>
                <w:sz w:val="20"/>
                <w:szCs w:val="20"/>
              </w:rPr>
              <w:t>; as determined and documented by your Vision eye care professional.  Contact lenses fitted for other therapeutic purposes or the narrowing of visual fields due to high minus or plus correction will be covered in accordance with the Elective contact lens coverage shown on the Schedule of Vision Coverage.</w:t>
            </w:r>
          </w:p>
          <w:p w14:paraId="76562BB3" w14:textId="77777777" w:rsidR="00A43420" w:rsidRPr="00854449" w:rsidRDefault="006853DC" w:rsidP="00A43420">
            <w:pPr>
              <w:pStyle w:val="ListParagraph"/>
              <w:numPr>
                <w:ilvl w:val="0"/>
                <w:numId w:val="4"/>
              </w:numPr>
              <w:rPr>
                <w:rFonts w:ascii="Arial Narrow" w:hAnsi="Arial Narrow" w:cs="Arial"/>
                <w:sz w:val="20"/>
                <w:szCs w:val="20"/>
              </w:rPr>
            </w:pPr>
            <w:r w:rsidRPr="00854449">
              <w:rPr>
                <w:rFonts w:ascii="Arial Narrow" w:hAnsi="Arial Narrow" w:cs="Arial"/>
                <w:sz w:val="20"/>
                <w:szCs w:val="20"/>
              </w:rPr>
              <w:t>One frame for prescription lenses – frame of choice covered up to retail plan allowance, plus a 20% savings on amount that exceeds frame allowance;</w:t>
            </w:r>
          </w:p>
          <w:p w14:paraId="76562BB6" w14:textId="77777777" w:rsidR="009274CD" w:rsidRDefault="009274CD" w:rsidP="009274CD">
            <w:pPr>
              <w:rPr>
                <w:rFonts w:ascii="Arial Narrow" w:hAnsi="Arial Narrow" w:cs="Arial"/>
                <w:color w:val="000000" w:themeColor="text1"/>
                <w:sz w:val="20"/>
                <w:szCs w:val="20"/>
              </w:rPr>
            </w:pPr>
          </w:p>
          <w:p w14:paraId="76562BB7" w14:textId="77777777" w:rsidR="009274CD" w:rsidRDefault="009274CD" w:rsidP="009274CD">
            <w:pPr>
              <w:rPr>
                <w:rFonts w:ascii="Arial Narrow" w:hAnsi="Arial Narrow" w:cs="Arial"/>
                <w:color w:val="000000" w:themeColor="text1"/>
                <w:sz w:val="20"/>
                <w:szCs w:val="20"/>
              </w:rPr>
            </w:pPr>
            <w:r w:rsidRPr="00854449">
              <w:rPr>
                <w:rFonts w:ascii="Arial Narrow" w:hAnsi="Arial Narrow" w:cs="Arial"/>
                <w:sz w:val="20"/>
                <w:szCs w:val="20"/>
              </w:rPr>
              <w:t>*</w:t>
            </w:r>
            <w:r>
              <w:rPr>
                <w:rFonts w:ascii="Arial Narrow" w:hAnsi="Arial Narrow" w:cs="Arial"/>
                <w:sz w:val="20"/>
                <w:szCs w:val="20"/>
              </w:rPr>
              <w:t xml:space="preserve">* </w:t>
            </w:r>
            <w:r w:rsidRPr="00854449">
              <w:rPr>
                <w:rFonts w:ascii="Arial Narrow" w:hAnsi="Arial Narrow" w:cs="Arial"/>
                <w:sz w:val="20"/>
                <w:szCs w:val="20"/>
              </w:rPr>
              <w:t>Coverage may vary at participating discount retail and membership club optical locations, please contact Customer Service for specific coverage information.</w:t>
            </w:r>
          </w:p>
          <w:p w14:paraId="76562BB8" w14:textId="77777777" w:rsidR="009274CD" w:rsidRPr="009274CD" w:rsidRDefault="009274CD" w:rsidP="009274CD">
            <w:pPr>
              <w:rPr>
                <w:rFonts w:ascii="Arial Narrow" w:hAnsi="Arial Narrow" w:cs="Arial"/>
                <w:color w:val="000000" w:themeColor="text1"/>
                <w:sz w:val="20"/>
                <w:szCs w:val="20"/>
              </w:rPr>
            </w:pPr>
            <w:r w:rsidRPr="00854449">
              <w:rPr>
                <w:rFonts w:ascii="Arial Narrow" w:hAnsi="Arial Narrow" w:cs="Arial"/>
                <w:sz w:val="20"/>
                <w:szCs w:val="20"/>
              </w:rPr>
              <w:t>**</w:t>
            </w:r>
            <w:r>
              <w:rPr>
                <w:rFonts w:ascii="Arial Narrow" w:hAnsi="Arial Narrow" w:cs="Arial"/>
                <w:sz w:val="20"/>
                <w:szCs w:val="20"/>
              </w:rPr>
              <w:t>*</w:t>
            </w:r>
            <w:r w:rsidRPr="00854449">
              <w:rPr>
                <w:rFonts w:ascii="Arial Narrow" w:hAnsi="Arial Narrow" w:cs="Arial"/>
                <w:sz w:val="20"/>
                <w:szCs w:val="20"/>
              </w:rPr>
              <w:t xml:space="preserve"> Provider participation is 100% voluntary; please check with your Eye Care Professional for any offered discounts.</w:t>
            </w:r>
          </w:p>
        </w:tc>
        <w:tc>
          <w:tcPr>
            <w:tcW w:w="5472" w:type="dxa"/>
          </w:tcPr>
          <w:p w14:paraId="76562BB9" w14:textId="77777777" w:rsidR="00A43420" w:rsidRPr="00854449" w:rsidRDefault="00A43420" w:rsidP="00B33AFD">
            <w:pPr>
              <w:rPr>
                <w:rFonts w:ascii="Arial Narrow" w:hAnsi="Arial Narrow" w:cs="Arial"/>
                <w:b/>
                <w:sz w:val="20"/>
                <w:szCs w:val="20"/>
              </w:rPr>
            </w:pPr>
            <w:r w:rsidRPr="00854449">
              <w:rPr>
                <w:rFonts w:ascii="Arial Narrow" w:hAnsi="Arial Narrow" w:cs="Arial"/>
                <w:b/>
                <w:sz w:val="20"/>
                <w:szCs w:val="20"/>
              </w:rPr>
              <w:t>What’s Not Covered:</w:t>
            </w:r>
          </w:p>
          <w:p w14:paraId="76562BBA" w14:textId="77777777" w:rsidR="00A43420" w:rsidRPr="00854449" w:rsidRDefault="00A43420" w:rsidP="00A43420">
            <w:pPr>
              <w:numPr>
                <w:ilvl w:val="0"/>
                <w:numId w:val="1"/>
              </w:numPr>
              <w:rPr>
                <w:rFonts w:ascii="Arial Narrow" w:hAnsi="Arial Narrow" w:cs="Arial"/>
                <w:sz w:val="20"/>
                <w:szCs w:val="20"/>
              </w:rPr>
            </w:pPr>
            <w:r w:rsidRPr="00854449">
              <w:rPr>
                <w:rFonts w:ascii="Arial Narrow" w:hAnsi="Arial Narrow" w:cs="Arial"/>
                <w:sz w:val="20"/>
                <w:szCs w:val="20"/>
              </w:rPr>
              <w:t>Orthoptic or vision training and any associated supplemental testing</w:t>
            </w:r>
          </w:p>
          <w:p w14:paraId="76562BBB" w14:textId="77777777" w:rsidR="00A43420" w:rsidRPr="00854449" w:rsidRDefault="00A43420" w:rsidP="00A43420">
            <w:pPr>
              <w:numPr>
                <w:ilvl w:val="0"/>
                <w:numId w:val="1"/>
              </w:numPr>
              <w:rPr>
                <w:rFonts w:ascii="Arial Narrow" w:hAnsi="Arial Narrow" w:cs="Arial"/>
                <w:sz w:val="20"/>
                <w:szCs w:val="20"/>
              </w:rPr>
            </w:pPr>
            <w:r w:rsidRPr="00854449">
              <w:rPr>
                <w:rFonts w:ascii="Arial Narrow" w:hAnsi="Arial Narrow" w:cs="Arial"/>
                <w:sz w:val="20"/>
                <w:szCs w:val="20"/>
              </w:rPr>
              <w:t>Medical or surgical treatment of the eyes</w:t>
            </w:r>
          </w:p>
          <w:p w14:paraId="76562BBC" w14:textId="77777777" w:rsidR="00A43420" w:rsidRPr="00854449" w:rsidRDefault="00A43420" w:rsidP="00A43420">
            <w:pPr>
              <w:numPr>
                <w:ilvl w:val="0"/>
                <w:numId w:val="1"/>
              </w:numPr>
              <w:rPr>
                <w:rFonts w:ascii="Arial Narrow" w:hAnsi="Arial Narrow" w:cs="Arial"/>
                <w:sz w:val="20"/>
                <w:szCs w:val="20"/>
              </w:rPr>
            </w:pPr>
            <w:r w:rsidRPr="00854449">
              <w:rPr>
                <w:rFonts w:ascii="Arial Narrow" w:hAnsi="Arial Narrow" w:cs="Arial"/>
                <w:sz w:val="20"/>
                <w:szCs w:val="20"/>
              </w:rPr>
              <w:t>Any eye examination, or any corrective eyewear, required by an employer as a condition of employment</w:t>
            </w:r>
          </w:p>
          <w:p w14:paraId="76562BBD" w14:textId="77777777" w:rsidR="00A43420" w:rsidRPr="00854449" w:rsidRDefault="00A43420" w:rsidP="00A43420">
            <w:pPr>
              <w:numPr>
                <w:ilvl w:val="0"/>
                <w:numId w:val="1"/>
              </w:numPr>
              <w:rPr>
                <w:rFonts w:ascii="Arial Narrow" w:hAnsi="Arial Narrow" w:cs="Arial"/>
                <w:sz w:val="20"/>
                <w:szCs w:val="20"/>
              </w:rPr>
            </w:pPr>
            <w:r w:rsidRPr="00854449">
              <w:rPr>
                <w:rFonts w:ascii="Arial Narrow" w:hAnsi="Arial Narrow" w:cs="Arial"/>
                <w:sz w:val="20"/>
                <w:szCs w:val="20"/>
              </w:rPr>
              <w:t>Any injury or illness when paid or payable by Workers’ Compensation or similar law, or which is work-related</w:t>
            </w:r>
          </w:p>
          <w:p w14:paraId="76562BBE" w14:textId="77777777" w:rsidR="00A43420" w:rsidRPr="00854449" w:rsidRDefault="00A43420" w:rsidP="00A43420">
            <w:pPr>
              <w:numPr>
                <w:ilvl w:val="0"/>
                <w:numId w:val="1"/>
              </w:numPr>
              <w:rPr>
                <w:rFonts w:ascii="Arial Narrow" w:hAnsi="Arial Narrow" w:cs="Arial"/>
                <w:sz w:val="20"/>
                <w:szCs w:val="20"/>
              </w:rPr>
            </w:pPr>
            <w:r w:rsidRPr="00854449">
              <w:rPr>
                <w:rFonts w:ascii="Arial Narrow" w:hAnsi="Arial Narrow" w:cs="Arial"/>
                <w:sz w:val="20"/>
                <w:szCs w:val="20"/>
              </w:rPr>
              <w:t>Charges in excess of the usual and customary charge for the Service or Materials</w:t>
            </w:r>
          </w:p>
          <w:p w14:paraId="76562BBF" w14:textId="77777777" w:rsidR="00A43420" w:rsidRPr="00854449" w:rsidRDefault="00A43420" w:rsidP="00A43420">
            <w:pPr>
              <w:numPr>
                <w:ilvl w:val="0"/>
                <w:numId w:val="1"/>
              </w:numPr>
              <w:rPr>
                <w:rFonts w:ascii="Arial Narrow" w:hAnsi="Arial Narrow" w:cs="Arial"/>
                <w:sz w:val="20"/>
                <w:szCs w:val="20"/>
              </w:rPr>
            </w:pPr>
            <w:r w:rsidRPr="00854449">
              <w:rPr>
                <w:rFonts w:ascii="Arial Narrow" w:hAnsi="Arial Narrow" w:cs="Arial"/>
                <w:sz w:val="20"/>
                <w:szCs w:val="20"/>
              </w:rPr>
              <w:t>Charges incurred after the policy ends or the insured’s coverage under the policy ends, except as stated in the policy</w:t>
            </w:r>
          </w:p>
          <w:p w14:paraId="76562BC0" w14:textId="77777777" w:rsidR="00A43420" w:rsidRPr="00854449" w:rsidRDefault="00A43420" w:rsidP="00A43420">
            <w:pPr>
              <w:numPr>
                <w:ilvl w:val="0"/>
                <w:numId w:val="1"/>
              </w:numPr>
              <w:rPr>
                <w:rFonts w:ascii="Arial Narrow" w:hAnsi="Arial Narrow" w:cs="Arial"/>
                <w:sz w:val="20"/>
                <w:szCs w:val="20"/>
              </w:rPr>
            </w:pPr>
            <w:r w:rsidRPr="00854449">
              <w:rPr>
                <w:rFonts w:ascii="Arial Narrow" w:hAnsi="Arial Narrow" w:cs="Arial"/>
                <w:sz w:val="20"/>
                <w:szCs w:val="20"/>
              </w:rPr>
              <w:t>Experimental or non-conventional treatment or device</w:t>
            </w:r>
          </w:p>
          <w:p w14:paraId="76562BC1" w14:textId="77777777" w:rsidR="00A43420" w:rsidRPr="00854449" w:rsidRDefault="00A43420" w:rsidP="00A43420">
            <w:pPr>
              <w:numPr>
                <w:ilvl w:val="0"/>
                <w:numId w:val="1"/>
              </w:numPr>
              <w:rPr>
                <w:rFonts w:ascii="Arial Narrow" w:hAnsi="Arial Narrow" w:cs="Arial"/>
                <w:sz w:val="20"/>
                <w:szCs w:val="20"/>
              </w:rPr>
            </w:pPr>
            <w:r w:rsidRPr="00854449">
              <w:rPr>
                <w:rFonts w:ascii="Arial Narrow" w:hAnsi="Arial Narrow" w:cs="Arial"/>
                <w:sz w:val="20"/>
                <w:szCs w:val="20"/>
              </w:rPr>
              <w:t>Magnification or low vision aids not shown as covered in the Schedule of Vision Coverage</w:t>
            </w:r>
          </w:p>
          <w:p w14:paraId="76562BC2" w14:textId="77777777" w:rsidR="00A43420" w:rsidRPr="00854449" w:rsidRDefault="00A43420" w:rsidP="00A43420">
            <w:pPr>
              <w:numPr>
                <w:ilvl w:val="0"/>
                <w:numId w:val="1"/>
              </w:numPr>
              <w:rPr>
                <w:rFonts w:ascii="Arial Narrow" w:hAnsi="Arial Narrow" w:cs="Arial"/>
                <w:sz w:val="20"/>
                <w:szCs w:val="20"/>
              </w:rPr>
            </w:pPr>
            <w:r w:rsidRPr="00854449">
              <w:rPr>
                <w:rFonts w:ascii="Arial Narrow" w:hAnsi="Arial Narrow" w:cs="Arial"/>
                <w:sz w:val="20"/>
                <w:szCs w:val="20"/>
              </w:rPr>
              <w:t>Any non-prescription (minimum Rx required) eyeglasses, includes frame, lenses, or contact lenses</w:t>
            </w:r>
          </w:p>
          <w:p w14:paraId="76562BC3" w14:textId="77777777" w:rsidR="00A43420" w:rsidRPr="00854449" w:rsidRDefault="00A43420" w:rsidP="00A43420">
            <w:pPr>
              <w:numPr>
                <w:ilvl w:val="0"/>
                <w:numId w:val="1"/>
              </w:numPr>
              <w:rPr>
                <w:rFonts w:ascii="Arial Narrow" w:hAnsi="Arial Narrow" w:cs="Arial"/>
                <w:sz w:val="20"/>
                <w:szCs w:val="20"/>
              </w:rPr>
            </w:pPr>
            <w:r w:rsidRPr="00854449">
              <w:rPr>
                <w:rFonts w:ascii="Arial Narrow" w:hAnsi="Arial Narrow" w:cs="Arial"/>
                <w:sz w:val="20"/>
                <w:szCs w:val="20"/>
              </w:rPr>
              <w:t>Spectacle lens treatments, “add-ons”, or lens coatings not shown as covered in the Schedule of Vision Coverage</w:t>
            </w:r>
          </w:p>
          <w:p w14:paraId="76562BC4" w14:textId="77777777" w:rsidR="00A43420" w:rsidRPr="00854449" w:rsidRDefault="005F27AA" w:rsidP="00A43420">
            <w:pPr>
              <w:numPr>
                <w:ilvl w:val="0"/>
                <w:numId w:val="1"/>
              </w:numPr>
              <w:rPr>
                <w:rFonts w:ascii="Arial Narrow" w:hAnsi="Arial Narrow" w:cs="Arial"/>
                <w:sz w:val="20"/>
                <w:szCs w:val="20"/>
              </w:rPr>
            </w:pPr>
            <w:r>
              <w:rPr>
                <w:rFonts w:ascii="Arial Narrow" w:hAnsi="Arial Narrow" w:cs="Arial"/>
                <w:sz w:val="20"/>
                <w:szCs w:val="20"/>
              </w:rPr>
              <w:t xml:space="preserve">Prescription sunglasses </w:t>
            </w:r>
            <w:r w:rsidRPr="005F27AA">
              <w:rPr>
                <w:rFonts w:ascii="Arial Narrow" w:hAnsi="Arial Narrow" w:cs="Arial"/>
                <w:sz w:val="20"/>
                <w:szCs w:val="20"/>
              </w:rPr>
              <w:t>lens  “add-ons”, or lens coatings not shown as covered in the Schedule of Vision Coverage</w:t>
            </w:r>
          </w:p>
          <w:p w14:paraId="76562BC5" w14:textId="77777777" w:rsidR="00A43420" w:rsidRPr="00854449" w:rsidRDefault="00A43420" w:rsidP="00A43420">
            <w:pPr>
              <w:numPr>
                <w:ilvl w:val="0"/>
                <w:numId w:val="1"/>
              </w:numPr>
              <w:rPr>
                <w:rFonts w:ascii="Arial Narrow" w:hAnsi="Arial Narrow" w:cs="Arial"/>
                <w:sz w:val="20"/>
                <w:szCs w:val="20"/>
              </w:rPr>
            </w:pPr>
            <w:r w:rsidRPr="00854449">
              <w:rPr>
                <w:rFonts w:ascii="Arial Narrow" w:hAnsi="Arial Narrow" w:cs="Arial"/>
                <w:sz w:val="20"/>
                <w:szCs w:val="20"/>
              </w:rPr>
              <w:t xml:space="preserve">Two pair of glasses, in lieu of bifocals or trifocals </w:t>
            </w:r>
          </w:p>
          <w:p w14:paraId="76562BC6" w14:textId="77777777" w:rsidR="00A43420" w:rsidRPr="00854449" w:rsidRDefault="00A43420" w:rsidP="00A43420">
            <w:pPr>
              <w:numPr>
                <w:ilvl w:val="0"/>
                <w:numId w:val="1"/>
              </w:numPr>
              <w:rPr>
                <w:rFonts w:ascii="Arial Narrow" w:hAnsi="Arial Narrow" w:cs="Arial"/>
                <w:sz w:val="20"/>
                <w:szCs w:val="20"/>
              </w:rPr>
            </w:pPr>
            <w:r w:rsidRPr="00854449">
              <w:rPr>
                <w:rFonts w:ascii="Arial Narrow" w:hAnsi="Arial Narrow" w:cs="Arial"/>
                <w:sz w:val="20"/>
                <w:szCs w:val="20"/>
              </w:rPr>
              <w:t>Safety glasses or lenses required for employment not shown as covered in the Schedule of Vision Coverage</w:t>
            </w:r>
          </w:p>
          <w:p w14:paraId="76562BC7" w14:textId="77777777" w:rsidR="00A43420" w:rsidRPr="00854449" w:rsidRDefault="00A43420" w:rsidP="00A43420">
            <w:pPr>
              <w:numPr>
                <w:ilvl w:val="0"/>
                <w:numId w:val="1"/>
              </w:numPr>
              <w:rPr>
                <w:rFonts w:ascii="Arial Narrow" w:hAnsi="Arial Narrow" w:cs="Arial"/>
                <w:sz w:val="20"/>
                <w:szCs w:val="20"/>
              </w:rPr>
            </w:pPr>
            <w:r w:rsidRPr="00854449">
              <w:rPr>
                <w:rFonts w:ascii="Arial Narrow" w:hAnsi="Arial Narrow" w:cs="Arial"/>
                <w:sz w:val="20"/>
                <w:szCs w:val="20"/>
              </w:rPr>
              <w:t>VDT (video display terminal)/computer eyeglass benefit</w:t>
            </w:r>
          </w:p>
          <w:p w14:paraId="76562BC8" w14:textId="77777777" w:rsidR="00A43420" w:rsidRPr="002076CA" w:rsidRDefault="00A43420" w:rsidP="002076CA">
            <w:pPr>
              <w:numPr>
                <w:ilvl w:val="0"/>
                <w:numId w:val="1"/>
              </w:numPr>
              <w:rPr>
                <w:rFonts w:ascii="Arial Narrow" w:hAnsi="Arial Narrow" w:cs="Arial"/>
                <w:sz w:val="20"/>
                <w:szCs w:val="20"/>
              </w:rPr>
            </w:pPr>
            <w:r w:rsidRPr="00854449">
              <w:rPr>
                <w:rFonts w:ascii="Arial Narrow" w:hAnsi="Arial Narrow" w:cs="Arial"/>
                <w:sz w:val="20"/>
                <w:szCs w:val="20"/>
              </w:rPr>
              <w:t>Claims submitted and received in excess of twelve (12) months from the original Date of Service</w:t>
            </w:r>
          </w:p>
        </w:tc>
      </w:tr>
    </w:tbl>
    <w:p w14:paraId="76562BCA" w14:textId="77777777" w:rsidR="007006D4" w:rsidRDefault="007006D4" w:rsidP="00A43420">
      <w:pPr>
        <w:rPr>
          <w:rFonts w:ascii="Arial Narrow" w:hAnsi="Arial Narrow" w:cs="Arial"/>
          <w:b/>
          <w:sz w:val="20"/>
          <w:szCs w:val="20"/>
        </w:rPr>
      </w:pPr>
    </w:p>
    <w:p w14:paraId="76562BCB" w14:textId="77777777" w:rsidR="007818A6" w:rsidRPr="00602105" w:rsidRDefault="007818A6" w:rsidP="00A43420">
      <w:pPr>
        <w:rPr>
          <w:rFonts w:cs="Arial"/>
          <w:szCs w:val="20"/>
        </w:rPr>
        <w:sectPr w:rsidR="007818A6" w:rsidRPr="00602105" w:rsidSect="00A81616">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1008" w:left="720" w:header="288" w:footer="504" w:gutter="0"/>
          <w:cols w:space="720"/>
          <w:titlePg/>
          <w:docGrid w:linePitch="360"/>
        </w:sectPr>
      </w:pPr>
    </w:p>
    <w:p w14:paraId="76562BCC" w14:textId="77777777" w:rsidR="00A43420" w:rsidRPr="00C00311" w:rsidRDefault="00A43420" w:rsidP="00A43420">
      <w:pPr>
        <w:rPr>
          <w:rFonts w:cs="Arial"/>
          <w:sz w:val="20"/>
          <w:szCs w:val="20"/>
        </w:rPr>
      </w:pPr>
    </w:p>
    <w:tbl>
      <w:tblPr>
        <w:tblW w:w="1101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1016"/>
      </w:tblGrid>
      <w:tr w:rsidR="00A43420" w:rsidRPr="00602105" w14:paraId="76562BD2" w14:textId="77777777" w:rsidTr="007171C8">
        <w:tc>
          <w:tcPr>
            <w:tcW w:w="11016" w:type="dxa"/>
            <w:tcBorders>
              <w:bottom w:val="nil"/>
            </w:tcBorders>
            <w:shd w:val="clear" w:color="auto" w:fill="auto"/>
            <w:tcMar>
              <w:top w:w="72" w:type="dxa"/>
              <w:bottom w:w="29" w:type="dxa"/>
            </w:tcMar>
          </w:tcPr>
          <w:p w14:paraId="76562BCD" w14:textId="77777777" w:rsidR="00A43420" w:rsidRPr="00C00311" w:rsidRDefault="00A43420" w:rsidP="00B33AFD">
            <w:pPr>
              <w:rPr>
                <w:rFonts w:ascii="Arial" w:hAnsi="Arial" w:cs="Arial"/>
                <w:b/>
                <w:sz w:val="20"/>
                <w:szCs w:val="20"/>
              </w:rPr>
            </w:pPr>
            <w:r w:rsidRPr="00C00311">
              <w:rPr>
                <w:rFonts w:ascii="Arial" w:hAnsi="Arial" w:cs="Arial"/>
                <w:b/>
                <w:sz w:val="20"/>
                <w:szCs w:val="20"/>
              </w:rPr>
              <w:t>In-Network Value Added Savings</w:t>
            </w:r>
          </w:p>
          <w:p w14:paraId="76562BCE" w14:textId="77777777" w:rsidR="00A43420" w:rsidRPr="00C00311" w:rsidRDefault="00A43420" w:rsidP="00A43420">
            <w:pPr>
              <w:widowControl w:val="0"/>
              <w:numPr>
                <w:ilvl w:val="0"/>
                <w:numId w:val="5"/>
              </w:numPr>
              <w:rPr>
                <w:rFonts w:ascii="Arial Narrow" w:hAnsi="Arial Narrow" w:cs="Arial"/>
                <w:sz w:val="20"/>
              </w:rPr>
            </w:pPr>
            <w:r w:rsidRPr="00C00311">
              <w:rPr>
                <w:rFonts w:ascii="Arial Narrow" w:hAnsi="Arial Narrow" w:cs="Arial"/>
                <w:sz w:val="20"/>
              </w:rPr>
              <w:t xml:space="preserve">Up to </w:t>
            </w:r>
            <w:r w:rsidR="00F2451E">
              <w:rPr>
                <w:rFonts w:ascii="Arial Narrow" w:hAnsi="Arial Narrow" w:cs="Arial"/>
                <w:sz w:val="20"/>
              </w:rPr>
              <w:t>4</w:t>
            </w:r>
            <w:r w:rsidRPr="00C00311">
              <w:rPr>
                <w:rFonts w:ascii="Arial Narrow" w:hAnsi="Arial Narrow" w:cs="Arial"/>
                <w:sz w:val="20"/>
              </w:rPr>
              <w:t xml:space="preserve">0% off additional complete pairs of glasses (frame and lenses) </w:t>
            </w:r>
          </w:p>
          <w:p w14:paraId="76562BCF" w14:textId="77777777" w:rsidR="00A43420" w:rsidRPr="00C00311" w:rsidRDefault="00A43420" w:rsidP="00A43420">
            <w:pPr>
              <w:numPr>
                <w:ilvl w:val="0"/>
                <w:numId w:val="5"/>
              </w:numPr>
              <w:autoSpaceDE w:val="0"/>
              <w:autoSpaceDN w:val="0"/>
              <w:adjustRightInd w:val="0"/>
              <w:rPr>
                <w:rFonts w:ascii="Arial Narrow" w:hAnsi="Arial Narrow" w:cs="Arial"/>
                <w:sz w:val="20"/>
              </w:rPr>
            </w:pPr>
            <w:r w:rsidRPr="00C00311">
              <w:rPr>
                <w:rFonts w:ascii="Arial Narrow" w:hAnsi="Arial Narrow" w:cs="Arial"/>
                <w:sz w:val="20"/>
              </w:rPr>
              <w:t>20% off any item not covered by the plan, including non-prescription sunglasses, but excluding professional services</w:t>
            </w:r>
          </w:p>
          <w:p w14:paraId="76562BD0" w14:textId="77777777" w:rsidR="00A43420" w:rsidRPr="00C00311" w:rsidRDefault="00A43420" w:rsidP="00B33AFD">
            <w:pPr>
              <w:autoSpaceDE w:val="0"/>
              <w:autoSpaceDN w:val="0"/>
              <w:adjustRightInd w:val="0"/>
              <w:rPr>
                <w:rFonts w:ascii="Arial Narrow" w:hAnsi="Arial Narrow" w:cs="Arial"/>
                <w:sz w:val="20"/>
              </w:rPr>
            </w:pPr>
          </w:p>
          <w:p w14:paraId="76562BD1" w14:textId="77777777" w:rsidR="00A43420" w:rsidRPr="005D6AAE" w:rsidRDefault="00A43420" w:rsidP="005D6AAE">
            <w:pPr>
              <w:autoSpaceDE w:val="0"/>
              <w:autoSpaceDN w:val="0"/>
              <w:adjustRightInd w:val="0"/>
              <w:rPr>
                <w:rFonts w:ascii="Arial Narrow" w:hAnsi="Arial Narrow" w:cs="Arial"/>
                <w:i/>
                <w:sz w:val="20"/>
              </w:rPr>
            </w:pPr>
            <w:r w:rsidRPr="00C00311">
              <w:rPr>
                <w:rFonts w:ascii="Arial Narrow" w:hAnsi="Arial Narrow" w:cs="Arial"/>
                <w:i/>
                <w:sz w:val="20"/>
              </w:rPr>
              <w:t xml:space="preserve">Interested in Laser Vision Correction service such as LASIK? Visit your MyCigna.com and search for Healthy Rewards® for details. </w:t>
            </w:r>
          </w:p>
        </w:tc>
      </w:tr>
      <w:tr w:rsidR="007006D4" w:rsidRPr="00602105" w14:paraId="76562BD4" w14:textId="77777777" w:rsidTr="00E77C95">
        <w:tc>
          <w:tcPr>
            <w:tcW w:w="11016" w:type="dxa"/>
            <w:tcBorders>
              <w:top w:val="nil"/>
              <w:bottom w:val="single" w:sz="4" w:space="0" w:color="808080"/>
            </w:tcBorders>
            <w:shd w:val="clear" w:color="auto" w:fill="auto"/>
            <w:tcMar>
              <w:top w:w="0" w:type="dxa"/>
              <w:bottom w:w="0" w:type="dxa"/>
            </w:tcMar>
          </w:tcPr>
          <w:p w14:paraId="76562BD3" w14:textId="77777777" w:rsidR="007006D4" w:rsidRPr="00C00311" w:rsidRDefault="007006D4" w:rsidP="00B33AFD">
            <w:pPr>
              <w:rPr>
                <w:rFonts w:ascii="Arial" w:hAnsi="Arial" w:cs="Arial"/>
                <w:b/>
                <w:sz w:val="20"/>
                <w:szCs w:val="20"/>
              </w:rPr>
            </w:pPr>
          </w:p>
        </w:tc>
      </w:tr>
      <w:tr w:rsidR="00A43420" w:rsidRPr="00602105" w14:paraId="76562BED" w14:textId="77777777" w:rsidTr="00AB6AD3">
        <w:tc>
          <w:tcPr>
            <w:tcW w:w="11016" w:type="dxa"/>
            <w:tcBorders>
              <w:top w:val="single" w:sz="4" w:space="0" w:color="808080"/>
            </w:tcBorders>
            <w:shd w:val="clear" w:color="auto" w:fill="auto"/>
            <w:tcMar>
              <w:top w:w="72" w:type="dxa"/>
              <w:bottom w:w="72" w:type="dxa"/>
            </w:tcMar>
          </w:tcPr>
          <w:p w14:paraId="76562BD5" w14:textId="77777777" w:rsidR="00A43420" w:rsidRPr="00C00311" w:rsidRDefault="00A43420" w:rsidP="00B33AFD">
            <w:pPr>
              <w:rPr>
                <w:rFonts w:ascii="Arial" w:hAnsi="Arial" w:cs="Arial"/>
                <w:b/>
                <w:sz w:val="20"/>
                <w:szCs w:val="20"/>
              </w:rPr>
            </w:pPr>
            <w:r w:rsidRPr="00C00311">
              <w:rPr>
                <w:rFonts w:ascii="Arial" w:hAnsi="Arial" w:cs="Arial"/>
                <w:b/>
                <w:sz w:val="20"/>
                <w:szCs w:val="20"/>
              </w:rPr>
              <w:t>How to use your Cigna Vision Benefits</w:t>
            </w:r>
          </w:p>
          <w:p w14:paraId="76562BD6" w14:textId="77777777" w:rsidR="00A43420" w:rsidRPr="00C00311" w:rsidRDefault="00A43420" w:rsidP="00B33AFD">
            <w:pPr>
              <w:autoSpaceDE w:val="0"/>
              <w:autoSpaceDN w:val="0"/>
              <w:adjustRightInd w:val="0"/>
              <w:rPr>
                <w:rFonts w:ascii="Arial" w:hAnsi="Arial" w:cs="Arial"/>
                <w:color w:val="000000"/>
                <w:sz w:val="20"/>
                <w:szCs w:val="20"/>
              </w:rPr>
            </w:pPr>
          </w:p>
          <w:p w14:paraId="76562BD7" w14:textId="77777777" w:rsidR="00A43420" w:rsidRPr="00C00311" w:rsidRDefault="00A43420" w:rsidP="00B33AFD">
            <w:pPr>
              <w:autoSpaceDE w:val="0"/>
              <w:autoSpaceDN w:val="0"/>
              <w:adjustRightInd w:val="0"/>
              <w:rPr>
                <w:rFonts w:ascii="Arial" w:hAnsi="Arial" w:cs="Arial"/>
                <w:color w:val="000000"/>
                <w:sz w:val="20"/>
                <w:szCs w:val="20"/>
              </w:rPr>
            </w:pPr>
            <w:r w:rsidRPr="00C00311">
              <w:rPr>
                <w:rFonts w:ascii="Arial" w:hAnsi="Arial" w:cs="Arial"/>
                <w:color w:val="000000"/>
                <w:sz w:val="20"/>
                <w:szCs w:val="20"/>
              </w:rPr>
              <w:t>(Please be aware that the Cigna Vision network is different from the networks supporting our health/medical plans).</w:t>
            </w:r>
          </w:p>
          <w:p w14:paraId="76562BD8" w14:textId="77777777" w:rsidR="00A43420" w:rsidRPr="00C00311" w:rsidRDefault="00A43420" w:rsidP="00B33AFD">
            <w:pPr>
              <w:autoSpaceDE w:val="0"/>
              <w:autoSpaceDN w:val="0"/>
              <w:adjustRightInd w:val="0"/>
              <w:rPr>
                <w:rFonts w:ascii="Arial" w:hAnsi="Arial" w:cs="Arial"/>
                <w:color w:val="000000"/>
                <w:sz w:val="20"/>
                <w:szCs w:val="20"/>
              </w:rPr>
            </w:pPr>
          </w:p>
          <w:p w14:paraId="76562BD9" w14:textId="77777777" w:rsidR="00A43420" w:rsidRPr="00C00311" w:rsidRDefault="00A43420" w:rsidP="00B33AFD">
            <w:pPr>
              <w:autoSpaceDE w:val="0"/>
              <w:autoSpaceDN w:val="0"/>
              <w:adjustRightInd w:val="0"/>
              <w:spacing w:before="160" w:after="20" w:line="241" w:lineRule="atLeast"/>
              <w:rPr>
                <w:rFonts w:ascii="Arial" w:hAnsi="Arial" w:cs="Arial"/>
                <w:color w:val="000000"/>
                <w:sz w:val="20"/>
                <w:szCs w:val="20"/>
              </w:rPr>
            </w:pPr>
            <w:r w:rsidRPr="00C00311">
              <w:rPr>
                <w:rFonts w:ascii="Arial" w:hAnsi="Arial" w:cs="Arial"/>
                <w:b/>
                <w:bCs/>
                <w:color w:val="000000"/>
                <w:sz w:val="20"/>
                <w:szCs w:val="20"/>
              </w:rPr>
              <w:t>1. Finding a doctor</w:t>
            </w:r>
          </w:p>
          <w:p w14:paraId="76562BDA" w14:textId="77777777" w:rsidR="00A43420" w:rsidRPr="00C00311" w:rsidRDefault="00A43420" w:rsidP="00B33AFD">
            <w:pPr>
              <w:autoSpaceDE w:val="0"/>
              <w:autoSpaceDN w:val="0"/>
              <w:adjustRightInd w:val="0"/>
              <w:rPr>
                <w:rFonts w:ascii="Arial" w:hAnsi="Arial" w:cs="Arial"/>
                <w:bCs/>
                <w:color w:val="000000"/>
                <w:sz w:val="20"/>
                <w:szCs w:val="20"/>
              </w:rPr>
            </w:pPr>
            <w:r w:rsidRPr="00C00311">
              <w:rPr>
                <w:rFonts w:ascii="Arial" w:hAnsi="Arial" w:cs="Arial"/>
                <w:bCs/>
                <w:color w:val="000000"/>
                <w:sz w:val="20"/>
                <w:szCs w:val="20"/>
              </w:rPr>
              <w:t>There are three ways to find a quality eye doctor in your area:</w:t>
            </w:r>
          </w:p>
          <w:p w14:paraId="76562BDB" w14:textId="3D774DC7" w:rsidR="00A43420" w:rsidRPr="00C00311" w:rsidRDefault="00A43420" w:rsidP="00A43420">
            <w:pPr>
              <w:pStyle w:val="ListParagraph"/>
              <w:numPr>
                <w:ilvl w:val="0"/>
                <w:numId w:val="2"/>
              </w:numPr>
              <w:spacing w:after="0" w:line="240" w:lineRule="auto"/>
              <w:contextualSpacing w:val="0"/>
              <w:rPr>
                <w:rFonts w:ascii="Arial" w:hAnsi="Arial" w:cs="Arial"/>
                <w:sz w:val="20"/>
                <w:szCs w:val="20"/>
              </w:rPr>
            </w:pPr>
            <w:r w:rsidRPr="00C00311">
              <w:rPr>
                <w:rFonts w:ascii="Arial" w:hAnsi="Arial" w:cs="Arial"/>
                <w:sz w:val="20"/>
                <w:szCs w:val="20"/>
              </w:rPr>
              <w:t xml:space="preserve">Log into myCigna.com, </w:t>
            </w:r>
            <w:proofErr w:type="gramStart"/>
            <w:r w:rsidRPr="00C00311">
              <w:rPr>
                <w:rFonts w:ascii="Arial" w:hAnsi="Arial" w:cs="Arial"/>
                <w:sz w:val="20"/>
                <w:szCs w:val="20"/>
              </w:rPr>
              <w:t>under ”</w:t>
            </w:r>
            <w:proofErr w:type="gramEnd"/>
            <w:r w:rsidRPr="00C00311">
              <w:rPr>
                <w:rFonts w:ascii="Arial" w:hAnsi="Arial" w:cs="Arial"/>
                <w:sz w:val="20"/>
                <w:szCs w:val="20"/>
              </w:rPr>
              <w:t>Coverage”, select Vision page. Click on Visit Cigna Vision. Then select “Find a Cigna Vision Network Eye Care Professional” to search the Cigna Vision – serviced by EyeMed Directory.</w:t>
            </w:r>
          </w:p>
          <w:p w14:paraId="76562BDC" w14:textId="77777777" w:rsidR="00A43420" w:rsidRPr="00C00311" w:rsidRDefault="00A43420" w:rsidP="00A43420">
            <w:pPr>
              <w:numPr>
                <w:ilvl w:val="0"/>
                <w:numId w:val="2"/>
              </w:numPr>
              <w:autoSpaceDE w:val="0"/>
              <w:autoSpaceDN w:val="0"/>
              <w:adjustRightInd w:val="0"/>
              <w:rPr>
                <w:rFonts w:ascii="Arial" w:hAnsi="Arial" w:cs="Arial"/>
                <w:bCs/>
                <w:color w:val="000000"/>
                <w:sz w:val="20"/>
                <w:szCs w:val="20"/>
              </w:rPr>
            </w:pPr>
            <w:r w:rsidRPr="00C00311">
              <w:rPr>
                <w:rFonts w:ascii="Arial" w:hAnsi="Arial" w:cs="Arial"/>
                <w:sz w:val="20"/>
                <w:szCs w:val="20"/>
              </w:rPr>
              <w:t xml:space="preserve">Don’t have access to myCigna.com? Go to Cigna.com, top of the page select “Find A Doctor, Dentist or Facility”, click on Cigna Vision serviced by EyeMed Directory, from the Additional </w:t>
            </w:r>
            <w:r w:rsidR="00843CAC" w:rsidRPr="00843CAC">
              <w:rPr>
                <w:rFonts w:ascii="Arial" w:hAnsi="Arial" w:cs="Arial"/>
                <w:sz w:val="20"/>
                <w:szCs w:val="20"/>
              </w:rPr>
              <w:t>Directories drop down</w:t>
            </w:r>
            <w:r w:rsidRPr="00C00311">
              <w:rPr>
                <w:rFonts w:ascii="Arial" w:hAnsi="Arial" w:cs="Arial"/>
                <w:sz w:val="20"/>
                <w:szCs w:val="20"/>
              </w:rPr>
              <w:t xml:space="preserve"> listing</w:t>
            </w:r>
            <w:r w:rsidRPr="00C00311">
              <w:rPr>
                <w:rFonts w:ascii="Arial" w:hAnsi="Arial" w:cs="Arial"/>
                <w:bCs/>
                <w:color w:val="000000"/>
                <w:sz w:val="20"/>
                <w:szCs w:val="20"/>
              </w:rPr>
              <w:t>.</w:t>
            </w:r>
          </w:p>
          <w:p w14:paraId="76562BDD" w14:textId="77777777" w:rsidR="00A43420" w:rsidRPr="00C00311" w:rsidRDefault="00A43420" w:rsidP="00A43420">
            <w:pPr>
              <w:numPr>
                <w:ilvl w:val="0"/>
                <w:numId w:val="2"/>
              </w:numPr>
              <w:autoSpaceDE w:val="0"/>
              <w:autoSpaceDN w:val="0"/>
              <w:adjustRightInd w:val="0"/>
              <w:rPr>
                <w:rFonts w:ascii="Arial" w:hAnsi="Arial" w:cs="Arial"/>
                <w:bCs/>
                <w:color w:val="000000"/>
                <w:sz w:val="20"/>
                <w:szCs w:val="20"/>
              </w:rPr>
            </w:pPr>
            <w:r w:rsidRPr="00C00311">
              <w:rPr>
                <w:rFonts w:ascii="Arial" w:hAnsi="Arial" w:cs="Arial"/>
                <w:bCs/>
                <w:color w:val="000000"/>
                <w:sz w:val="20"/>
                <w:szCs w:val="20"/>
              </w:rPr>
              <w:t>Prefer the phone? Call the toll-free number found on your Cigna insurance card and talk with a Cigna Vision customer service representative.</w:t>
            </w:r>
          </w:p>
          <w:p w14:paraId="76562BDE" w14:textId="77777777" w:rsidR="00A43420" w:rsidRPr="00C00311" w:rsidRDefault="00A43420" w:rsidP="00B33AFD">
            <w:pPr>
              <w:autoSpaceDE w:val="0"/>
              <w:autoSpaceDN w:val="0"/>
              <w:adjustRightInd w:val="0"/>
              <w:rPr>
                <w:rFonts w:ascii="Arial" w:hAnsi="Arial" w:cs="Arial"/>
                <w:b/>
                <w:bCs/>
                <w:color w:val="000000"/>
                <w:sz w:val="20"/>
                <w:szCs w:val="20"/>
              </w:rPr>
            </w:pPr>
          </w:p>
          <w:p w14:paraId="76562BDF" w14:textId="77777777" w:rsidR="00A43420" w:rsidRPr="00C00311" w:rsidRDefault="00A43420" w:rsidP="00B33AFD">
            <w:pPr>
              <w:autoSpaceDE w:val="0"/>
              <w:autoSpaceDN w:val="0"/>
              <w:adjustRightInd w:val="0"/>
              <w:rPr>
                <w:rFonts w:ascii="Arial" w:hAnsi="Arial" w:cs="Arial"/>
                <w:b/>
                <w:bCs/>
                <w:color w:val="000000"/>
                <w:sz w:val="20"/>
                <w:szCs w:val="20"/>
              </w:rPr>
            </w:pPr>
            <w:r w:rsidRPr="00C00311">
              <w:rPr>
                <w:rFonts w:ascii="Arial" w:hAnsi="Arial" w:cs="Arial"/>
                <w:b/>
                <w:bCs/>
                <w:color w:val="000000"/>
                <w:sz w:val="20"/>
                <w:szCs w:val="20"/>
              </w:rPr>
              <w:t>2. Schedule an appointment</w:t>
            </w:r>
          </w:p>
          <w:p w14:paraId="76562BE0" w14:textId="77777777" w:rsidR="00A43420" w:rsidRPr="00C00311" w:rsidRDefault="007E698B" w:rsidP="00B33AFD">
            <w:pPr>
              <w:autoSpaceDE w:val="0"/>
              <w:autoSpaceDN w:val="0"/>
              <w:adjustRightInd w:val="0"/>
              <w:rPr>
                <w:rFonts w:ascii="Arial" w:hAnsi="Arial" w:cs="Arial"/>
                <w:color w:val="000000"/>
                <w:sz w:val="20"/>
                <w:szCs w:val="20"/>
              </w:rPr>
            </w:pPr>
            <w:r w:rsidRPr="007E698B">
              <w:rPr>
                <w:rFonts w:ascii="Arial" w:hAnsi="Arial"/>
                <w:color w:val="000000"/>
                <w:sz w:val="20"/>
                <w:szCs w:val="20"/>
              </w:rPr>
              <w:t xml:space="preserve">Identify yourself as a Cigna Vision customer when scheduling an appointment. Present your Cigna </w:t>
            </w:r>
            <w:r w:rsidR="00570E5D">
              <w:rPr>
                <w:rFonts w:ascii="Arial" w:hAnsi="Arial"/>
                <w:color w:val="000000"/>
                <w:sz w:val="20"/>
                <w:szCs w:val="20"/>
              </w:rPr>
              <w:t>Vision serviced by EyeMed information</w:t>
            </w:r>
            <w:r w:rsidRPr="007E698B">
              <w:rPr>
                <w:rFonts w:ascii="Arial" w:hAnsi="Arial"/>
                <w:color w:val="000000"/>
                <w:sz w:val="20"/>
                <w:szCs w:val="20"/>
              </w:rPr>
              <w:t xml:space="preserve"> at the time of your appointment, which will quickly assist the doctor’s office with accessing your plan details and verifying your eligibility</w:t>
            </w:r>
            <w:r w:rsidR="00A43420" w:rsidRPr="00C00311">
              <w:rPr>
                <w:rFonts w:ascii="Arial" w:hAnsi="Arial" w:cs="Arial"/>
                <w:color w:val="000000"/>
                <w:sz w:val="20"/>
                <w:szCs w:val="20"/>
              </w:rPr>
              <w:t>.</w:t>
            </w:r>
          </w:p>
          <w:p w14:paraId="76562BE1" w14:textId="77777777" w:rsidR="00A43420" w:rsidRPr="00C00311" w:rsidRDefault="00A43420" w:rsidP="00B33AFD">
            <w:pPr>
              <w:autoSpaceDE w:val="0"/>
              <w:autoSpaceDN w:val="0"/>
              <w:adjustRightInd w:val="0"/>
              <w:rPr>
                <w:rFonts w:ascii="Arial" w:hAnsi="Arial" w:cs="Arial"/>
                <w:sz w:val="20"/>
                <w:szCs w:val="20"/>
              </w:rPr>
            </w:pPr>
          </w:p>
          <w:p w14:paraId="76562BE2" w14:textId="77777777" w:rsidR="00A43420" w:rsidRPr="00C00311" w:rsidRDefault="00A43420" w:rsidP="00B33AFD">
            <w:pPr>
              <w:autoSpaceDE w:val="0"/>
              <w:autoSpaceDN w:val="0"/>
              <w:adjustRightInd w:val="0"/>
              <w:rPr>
                <w:rFonts w:ascii="Arial" w:hAnsi="Arial" w:cs="Arial"/>
                <w:b/>
                <w:bCs/>
                <w:sz w:val="20"/>
                <w:szCs w:val="20"/>
              </w:rPr>
            </w:pPr>
            <w:r w:rsidRPr="00C00311">
              <w:rPr>
                <w:rFonts w:ascii="Arial" w:hAnsi="Arial" w:cs="Arial"/>
                <w:b/>
                <w:bCs/>
                <w:sz w:val="20"/>
                <w:szCs w:val="20"/>
              </w:rPr>
              <w:t>3. Out-of-network plan reimbursement</w:t>
            </w:r>
          </w:p>
          <w:p w14:paraId="76562BE3" w14:textId="77777777" w:rsidR="00A43420" w:rsidRPr="00C00311" w:rsidRDefault="00A43420" w:rsidP="00B33AFD">
            <w:pPr>
              <w:autoSpaceDE w:val="0"/>
              <w:autoSpaceDN w:val="0"/>
              <w:adjustRightInd w:val="0"/>
              <w:spacing w:before="160" w:after="20" w:line="241" w:lineRule="atLeast"/>
              <w:rPr>
                <w:rFonts w:ascii="Arial" w:hAnsi="Arial" w:cs="Arial"/>
                <w:b/>
                <w:bCs/>
                <w:color w:val="000000"/>
                <w:sz w:val="20"/>
                <w:szCs w:val="20"/>
              </w:rPr>
            </w:pPr>
            <w:r w:rsidRPr="00C00311">
              <w:rPr>
                <w:rFonts w:ascii="Arial" w:hAnsi="Arial" w:cs="Arial"/>
                <w:b/>
                <w:bCs/>
                <w:color w:val="000000"/>
                <w:sz w:val="20"/>
                <w:szCs w:val="20"/>
              </w:rPr>
              <w:t>How to use your Cigna Vision Benefits</w:t>
            </w:r>
          </w:p>
          <w:p w14:paraId="76562BE4" w14:textId="77777777" w:rsidR="002D3961" w:rsidRPr="002D3961" w:rsidRDefault="002D3961" w:rsidP="002D3961">
            <w:pPr>
              <w:rPr>
                <w:rFonts w:ascii="Calibri" w:hAnsi="Calibri"/>
                <w:sz w:val="20"/>
                <w:szCs w:val="22"/>
              </w:rPr>
            </w:pPr>
            <w:r w:rsidRPr="002D3961">
              <w:rPr>
                <w:rFonts w:ascii="Arial" w:hAnsi="Arial"/>
                <w:color w:val="000000"/>
                <w:sz w:val="20"/>
                <w:szCs w:val="20"/>
              </w:rPr>
              <w:t xml:space="preserve">Send a completed Cigna Vision service by EyeMed claim form and itemized receipt to: </w:t>
            </w:r>
            <w:r w:rsidRPr="002D3961">
              <w:rPr>
                <w:rFonts w:ascii="Arial" w:hAnsi="Arial"/>
                <w:sz w:val="20"/>
              </w:rPr>
              <w:t>Cigna Vision, Claims Dept. c/</w:t>
            </w:r>
            <w:proofErr w:type="spellStart"/>
            <w:r w:rsidRPr="002D3961">
              <w:rPr>
                <w:rFonts w:ascii="Arial" w:hAnsi="Arial"/>
                <w:sz w:val="20"/>
              </w:rPr>
              <w:t>oFAA</w:t>
            </w:r>
            <w:proofErr w:type="spellEnd"/>
          </w:p>
          <w:p w14:paraId="76562BE5" w14:textId="3F192DF2" w:rsidR="00A43420" w:rsidRPr="00C00311" w:rsidRDefault="002D3961" w:rsidP="002D3961">
            <w:pPr>
              <w:rPr>
                <w:rFonts w:ascii="Arial" w:hAnsi="Arial" w:cs="Arial"/>
                <w:sz w:val="20"/>
                <w:szCs w:val="20"/>
              </w:rPr>
            </w:pPr>
            <w:r w:rsidRPr="002D3961">
              <w:rPr>
                <w:rFonts w:ascii="Arial" w:hAnsi="Arial"/>
                <w:sz w:val="20"/>
              </w:rPr>
              <w:t>PO Box 8504, Mason, OH  45040-7111</w:t>
            </w:r>
            <w:r w:rsidR="00A43420" w:rsidRPr="00C00311">
              <w:rPr>
                <w:rFonts w:ascii="Arial" w:hAnsi="Arial" w:cs="Arial"/>
                <w:sz w:val="20"/>
                <w:szCs w:val="20"/>
              </w:rPr>
              <w:t xml:space="preserve"> </w:t>
            </w:r>
          </w:p>
          <w:p w14:paraId="76562BE6" w14:textId="77777777" w:rsidR="00A43420" w:rsidRPr="00C00311" w:rsidRDefault="00A43420" w:rsidP="00B33AFD">
            <w:pPr>
              <w:autoSpaceDE w:val="0"/>
              <w:autoSpaceDN w:val="0"/>
              <w:adjustRightInd w:val="0"/>
              <w:spacing w:before="40" w:after="40" w:line="201" w:lineRule="atLeast"/>
              <w:rPr>
                <w:rFonts w:ascii="Arial" w:hAnsi="Arial" w:cs="Arial"/>
                <w:color w:val="000000"/>
                <w:sz w:val="20"/>
                <w:szCs w:val="20"/>
              </w:rPr>
            </w:pPr>
          </w:p>
          <w:p w14:paraId="76562BE7" w14:textId="77777777" w:rsidR="00A43420" w:rsidRPr="00C00311" w:rsidRDefault="00A43420" w:rsidP="00B33AFD">
            <w:pPr>
              <w:autoSpaceDE w:val="0"/>
              <w:autoSpaceDN w:val="0"/>
              <w:adjustRightInd w:val="0"/>
              <w:spacing w:before="40" w:after="40" w:line="201" w:lineRule="atLeast"/>
              <w:rPr>
                <w:rFonts w:ascii="Arial" w:hAnsi="Arial" w:cs="Arial"/>
                <w:color w:val="000000"/>
                <w:sz w:val="20"/>
                <w:szCs w:val="20"/>
              </w:rPr>
            </w:pPr>
            <w:r w:rsidRPr="00C00311">
              <w:rPr>
                <w:rFonts w:ascii="Arial" w:hAnsi="Arial" w:cs="Arial"/>
                <w:color w:val="000000"/>
                <w:sz w:val="20"/>
                <w:szCs w:val="20"/>
              </w:rPr>
              <w:t xml:space="preserve">To get a </w:t>
            </w:r>
            <w:r w:rsidR="00FF3514" w:rsidRPr="00FF3514">
              <w:rPr>
                <w:rFonts w:ascii="Arial" w:hAnsi="Arial"/>
                <w:color w:val="000000"/>
                <w:sz w:val="20"/>
                <w:szCs w:val="20"/>
              </w:rPr>
              <w:t>Cigna Vision serviced by EyeMed claim form:</w:t>
            </w:r>
            <w:r w:rsidRPr="00C00311">
              <w:rPr>
                <w:rFonts w:ascii="Arial" w:hAnsi="Arial" w:cs="Arial"/>
                <w:color w:val="000000"/>
                <w:sz w:val="20"/>
                <w:szCs w:val="20"/>
              </w:rPr>
              <w:t xml:space="preserve"> </w:t>
            </w:r>
          </w:p>
          <w:p w14:paraId="76562BE8" w14:textId="77777777" w:rsidR="00A43420" w:rsidRPr="00C00311" w:rsidRDefault="00A43420" w:rsidP="00B33AFD">
            <w:pPr>
              <w:autoSpaceDE w:val="0"/>
              <w:autoSpaceDN w:val="0"/>
              <w:adjustRightInd w:val="0"/>
              <w:spacing w:before="40" w:after="40" w:line="201" w:lineRule="atLeast"/>
              <w:ind w:left="220" w:hanging="220"/>
              <w:rPr>
                <w:rFonts w:ascii="Arial" w:hAnsi="Arial" w:cs="Arial"/>
                <w:color w:val="000000"/>
                <w:sz w:val="20"/>
                <w:szCs w:val="20"/>
              </w:rPr>
            </w:pPr>
            <w:r w:rsidRPr="00C00311">
              <w:rPr>
                <w:rFonts w:ascii="Arial" w:hAnsi="Arial" w:cs="Arial"/>
                <w:color w:val="000000"/>
                <w:sz w:val="20"/>
                <w:szCs w:val="20"/>
              </w:rPr>
              <w:t xml:space="preserve">• Go to </w:t>
            </w:r>
            <w:r w:rsidRPr="00C00311">
              <w:rPr>
                <w:rFonts w:ascii="Arial" w:hAnsi="Arial" w:cs="Arial"/>
                <w:b/>
                <w:bCs/>
                <w:color w:val="000000"/>
                <w:sz w:val="20"/>
                <w:szCs w:val="20"/>
              </w:rPr>
              <w:t xml:space="preserve">Cigna.com </w:t>
            </w:r>
            <w:r w:rsidRPr="00C00311">
              <w:rPr>
                <w:rFonts w:ascii="Arial" w:hAnsi="Arial" w:cs="Arial"/>
                <w:color w:val="000000"/>
                <w:sz w:val="20"/>
                <w:szCs w:val="20"/>
              </w:rPr>
              <w:t>and go to Forms, Vision Forms, select the Cigna Vision serviced by EyeMed form</w:t>
            </w:r>
          </w:p>
          <w:p w14:paraId="76562BE9" w14:textId="77777777" w:rsidR="00A43420" w:rsidRPr="00C00311" w:rsidRDefault="00A43420" w:rsidP="00B33AFD">
            <w:pPr>
              <w:autoSpaceDE w:val="0"/>
              <w:autoSpaceDN w:val="0"/>
              <w:adjustRightInd w:val="0"/>
              <w:spacing w:before="40" w:after="40" w:line="201" w:lineRule="atLeast"/>
              <w:ind w:left="220" w:hanging="220"/>
              <w:rPr>
                <w:rFonts w:ascii="Arial" w:hAnsi="Arial" w:cs="Arial"/>
                <w:color w:val="000000"/>
                <w:sz w:val="20"/>
                <w:szCs w:val="20"/>
              </w:rPr>
            </w:pPr>
            <w:r w:rsidRPr="00C00311">
              <w:rPr>
                <w:rFonts w:ascii="Arial" w:hAnsi="Arial" w:cs="Arial"/>
                <w:color w:val="000000"/>
                <w:sz w:val="20"/>
                <w:szCs w:val="20"/>
              </w:rPr>
              <w:t xml:space="preserve">• Go to </w:t>
            </w:r>
            <w:r w:rsidRPr="00C00311">
              <w:rPr>
                <w:rFonts w:ascii="Arial" w:hAnsi="Arial" w:cs="Arial"/>
                <w:b/>
                <w:bCs/>
                <w:color w:val="000000"/>
                <w:sz w:val="20"/>
                <w:szCs w:val="20"/>
              </w:rPr>
              <w:t xml:space="preserve">myCigna.com </w:t>
            </w:r>
            <w:r w:rsidRPr="00C00311">
              <w:rPr>
                <w:rFonts w:ascii="Arial" w:hAnsi="Arial" w:cs="Arial"/>
                <w:color w:val="000000"/>
                <w:sz w:val="20"/>
                <w:szCs w:val="20"/>
              </w:rPr>
              <w:t xml:space="preserve">and go to your vision coverage page </w:t>
            </w:r>
          </w:p>
          <w:p w14:paraId="76562BEA" w14:textId="77777777" w:rsidR="00A43420" w:rsidRPr="00C00311" w:rsidRDefault="00A43420" w:rsidP="00B33AFD">
            <w:pPr>
              <w:autoSpaceDE w:val="0"/>
              <w:autoSpaceDN w:val="0"/>
              <w:adjustRightInd w:val="0"/>
              <w:rPr>
                <w:rFonts w:ascii="Arial" w:hAnsi="Arial" w:cs="Arial"/>
                <w:color w:val="000000"/>
                <w:sz w:val="20"/>
                <w:szCs w:val="20"/>
              </w:rPr>
            </w:pPr>
          </w:p>
          <w:p w14:paraId="76562BEB" w14:textId="77777777" w:rsidR="00A43420" w:rsidRPr="00C00311" w:rsidRDefault="00A43420" w:rsidP="00B33AFD">
            <w:pPr>
              <w:rPr>
                <w:rFonts w:ascii="Arial" w:hAnsi="Arial" w:cs="Arial"/>
                <w:sz w:val="20"/>
                <w:szCs w:val="20"/>
              </w:rPr>
            </w:pPr>
            <w:r w:rsidRPr="00C00311">
              <w:rPr>
                <w:rFonts w:ascii="Arial" w:hAnsi="Arial" w:cs="Arial"/>
                <w:color w:val="000000"/>
                <w:sz w:val="20"/>
                <w:szCs w:val="20"/>
              </w:rPr>
              <w:t>Cigna Vision will pay for covered expenses within ten business days of receiving the completed claim form and itemized receipt.</w:t>
            </w:r>
          </w:p>
          <w:p w14:paraId="76562BEC" w14:textId="77777777" w:rsidR="00A43420" w:rsidRPr="00602105" w:rsidRDefault="00A43420" w:rsidP="00B33AFD">
            <w:pPr>
              <w:rPr>
                <w:rFonts w:cs="Arial"/>
                <w:szCs w:val="20"/>
              </w:rPr>
            </w:pPr>
          </w:p>
        </w:tc>
      </w:tr>
      <w:tr w:rsidR="00A43420" w:rsidRPr="00602105" w14:paraId="76562BF2" w14:textId="77777777" w:rsidTr="00B33AFD">
        <w:trPr>
          <w:cantSplit/>
        </w:trPr>
        <w:tc>
          <w:tcPr>
            <w:tcW w:w="11016" w:type="dxa"/>
            <w:shd w:val="clear" w:color="auto" w:fill="auto"/>
            <w:tcMar>
              <w:top w:w="72" w:type="dxa"/>
              <w:bottom w:w="72" w:type="dxa"/>
            </w:tcMar>
          </w:tcPr>
          <w:p w14:paraId="76562BEE" w14:textId="77777777" w:rsidR="00FF3514" w:rsidRPr="00FF3514" w:rsidRDefault="00FF3514" w:rsidP="00FF3514">
            <w:pPr>
              <w:ind w:right="720"/>
              <w:rPr>
                <w:rFonts w:ascii="Calibri" w:hAnsi="Calibri" w:cs="Arial"/>
                <w:sz w:val="18"/>
                <w:szCs w:val="18"/>
              </w:rPr>
            </w:pPr>
            <w:r w:rsidRPr="00FF3514">
              <w:rPr>
                <w:rFonts w:ascii="Arial" w:hAnsi="Arial" w:cs="Arial"/>
                <w:sz w:val="18"/>
                <w:szCs w:val="18"/>
              </w:rPr>
              <w:t>Benefits are underwritten or administered by Connecticut General Life Insurance Company or Cigna Health and Life Insurance Company.  Read your plan carefully – this benefit summary provides a very brief description of the important features of your plans. This is not the insurance contract. Your full rights and benefits are expressed in the actual plan documents that are available to you upon request or </w:t>
            </w:r>
            <w:r w:rsidRPr="00FF3514">
              <w:rPr>
                <w:rFonts w:ascii="Arial" w:hAnsi="Arial" w:cs="Calibri"/>
                <w:bCs/>
                <w:sz w:val="18"/>
                <w:szCs w:val="18"/>
              </w:rPr>
              <w:t>a copy of the</w:t>
            </w:r>
            <w:r w:rsidR="00980792">
              <w:rPr>
                <w:rFonts w:ascii="Arial" w:hAnsi="Arial" w:cs="Calibri"/>
                <w:bCs/>
                <w:sz w:val="18"/>
                <w:szCs w:val="18"/>
              </w:rPr>
              <w:t xml:space="preserve"> NH</w:t>
            </w:r>
            <w:r w:rsidRPr="00FF3514">
              <w:rPr>
                <w:rFonts w:ascii="Arial" w:hAnsi="Arial" w:cs="Calibri"/>
                <w:bCs/>
                <w:sz w:val="18"/>
                <w:szCs w:val="18"/>
              </w:rPr>
              <w:t xml:space="preserve"> Vision Outline of Coverage is available and can be downloaded at </w:t>
            </w:r>
            <w:hyperlink r:id="rId14" w:history="1">
              <w:r w:rsidRPr="00FF3514">
                <w:rPr>
                  <w:rFonts w:ascii="Arial" w:hAnsi="Arial" w:cs="Calibri"/>
                  <w:bCs/>
                  <w:color w:val="0000FF"/>
                  <w:sz w:val="18"/>
                  <w:szCs w:val="18"/>
                  <w:u w:val="single"/>
                </w:rPr>
                <w:t>Health Insurance &amp; Medical Forms for Customers | Cigna</w:t>
              </w:r>
            </w:hyperlink>
            <w:r w:rsidRPr="00FF3514">
              <w:rPr>
                <w:rFonts w:ascii="Arial" w:hAnsi="Arial" w:cs="Calibri"/>
                <w:bCs/>
                <w:sz w:val="18"/>
                <w:szCs w:val="18"/>
              </w:rPr>
              <w:t xml:space="preserve"> under Vision Forms.</w:t>
            </w:r>
            <w:r w:rsidRPr="00FF3514">
              <w:rPr>
                <w:rFonts w:ascii="Arial" w:hAnsi="Arial" w:cs="Calibri"/>
                <w:b/>
                <w:bCs/>
                <w:sz w:val="18"/>
                <w:szCs w:val="18"/>
              </w:rPr>
              <w:t xml:space="preserve">  </w:t>
            </w:r>
            <w:r w:rsidRPr="00FF3514">
              <w:rPr>
                <w:rFonts w:ascii="Arial" w:hAnsi="Arial" w:cs="Arial"/>
                <w:sz w:val="18"/>
                <w:szCs w:val="18"/>
              </w:rPr>
              <w:t>Participating providers are independent contractors solely responsible for your routine vision examinations and products.</w:t>
            </w:r>
          </w:p>
          <w:p w14:paraId="76562BEF" w14:textId="77777777" w:rsidR="00FF3514" w:rsidRPr="00FF3514" w:rsidRDefault="00FF3514" w:rsidP="00FF3514">
            <w:pPr>
              <w:rPr>
                <w:rFonts w:ascii="Arial" w:hAnsi="Arial" w:cs="Arial"/>
                <w:sz w:val="18"/>
                <w:szCs w:val="18"/>
              </w:rPr>
            </w:pPr>
          </w:p>
          <w:p w14:paraId="76562BF0" w14:textId="77777777" w:rsidR="00FF3514" w:rsidRPr="00FF3514" w:rsidRDefault="00FF3514" w:rsidP="00FF3514">
            <w:pPr>
              <w:ind w:right="720"/>
              <w:rPr>
                <w:rFonts w:ascii="Arial" w:hAnsi="Arial" w:cs="Arial"/>
                <w:sz w:val="18"/>
                <w:szCs w:val="18"/>
              </w:rPr>
            </w:pPr>
          </w:p>
          <w:p w14:paraId="76562BF1" w14:textId="77777777" w:rsidR="007006D4" w:rsidRPr="007006D4" w:rsidRDefault="00FF3514" w:rsidP="00FF3514">
            <w:pPr>
              <w:ind w:right="720"/>
              <w:rPr>
                <w:rFonts w:ascii="Arial" w:hAnsi="Arial" w:cs="Arial"/>
                <w:sz w:val="20"/>
              </w:rPr>
            </w:pPr>
            <w:r w:rsidRPr="00FF3514">
              <w:rPr>
                <w:rFonts w:ascii="Arial" w:hAnsi="Arial"/>
                <w:sz w:val="18"/>
                <w:szCs w:val="18"/>
              </w:rPr>
              <w:t>All Cigna products and services are provided exclusively by or through operating subsidiaries of Cigna Corporation, including Cigna Health and Life Insurance Company. The Cigna name, logo, and other Cigna marks are owned by Cigna Intellectual Property, Inc.  Healthy Rewards® - is a discount program, not an insured benefit</w:t>
            </w:r>
            <w:r w:rsidR="00A43420" w:rsidRPr="00C00311">
              <w:rPr>
                <w:rFonts w:ascii="Arial" w:hAnsi="Arial" w:cs="Arial"/>
                <w:sz w:val="20"/>
              </w:rPr>
              <w:t>.</w:t>
            </w:r>
          </w:p>
        </w:tc>
      </w:tr>
    </w:tbl>
    <w:p w14:paraId="76562BF3" w14:textId="6AAB33A6" w:rsidR="007006D4" w:rsidRDefault="007849D9" w:rsidP="007849D9">
      <w:pPr>
        <w:jc w:val="center"/>
        <w:rPr>
          <w:b/>
        </w:rPr>
      </w:pPr>
      <w:r>
        <w:rPr>
          <w:noProof/>
        </w:rPr>
        <w:lastRenderedPageBreak/>
        <w:drawing>
          <wp:inline distT="0" distB="0" distL="0" distR="0" wp14:anchorId="44E95AEB" wp14:editId="4751CDA0">
            <wp:extent cx="6105525" cy="7839075"/>
            <wp:effectExtent l="0" t="0" r="9525" b="9525"/>
            <wp:docPr id="1854324" name="Picture 1" descr="A black and white flye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324" name="Picture 1" descr="A black and white flyer with text&#10;&#10;Description automatically generated"/>
                    <pic:cNvPicPr/>
                  </pic:nvPicPr>
                  <pic:blipFill>
                    <a:blip r:embed="rId15"/>
                    <a:stretch>
                      <a:fillRect/>
                    </a:stretch>
                  </pic:blipFill>
                  <pic:spPr>
                    <a:xfrm>
                      <a:off x="0" y="0"/>
                      <a:ext cx="6105525" cy="7839075"/>
                    </a:xfrm>
                    <a:prstGeom prst="rect">
                      <a:avLst/>
                    </a:prstGeom>
                  </pic:spPr>
                </pic:pic>
              </a:graphicData>
            </a:graphic>
          </wp:inline>
        </w:drawing>
      </w:r>
    </w:p>
    <w:p w14:paraId="19D2E9BE" w14:textId="3412B71F" w:rsidR="00D3379B" w:rsidRDefault="00D3379B" w:rsidP="007849D9">
      <w:pPr>
        <w:jc w:val="center"/>
        <w:rPr>
          <w:b/>
        </w:rPr>
      </w:pPr>
      <w:r>
        <w:rPr>
          <w:noProof/>
        </w:rPr>
        <w:lastRenderedPageBreak/>
        <w:drawing>
          <wp:inline distT="0" distB="0" distL="0" distR="0" wp14:anchorId="4D0801BE" wp14:editId="7A735427">
            <wp:extent cx="6181725" cy="7696200"/>
            <wp:effectExtent l="0" t="0" r="9525" b="0"/>
            <wp:docPr id="1878935656" name="Picture 1" descr="A document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935656" name="Picture 1" descr="A document with text and images&#10;&#10;Description automatically generated with medium confidence"/>
                    <pic:cNvPicPr/>
                  </pic:nvPicPr>
                  <pic:blipFill rotWithShape="1">
                    <a:blip r:embed="rId16"/>
                    <a:srcRect t="1313" b="2267"/>
                    <a:stretch/>
                  </pic:blipFill>
                  <pic:spPr bwMode="auto">
                    <a:xfrm>
                      <a:off x="0" y="0"/>
                      <a:ext cx="6181725" cy="7696200"/>
                    </a:xfrm>
                    <a:prstGeom prst="rect">
                      <a:avLst/>
                    </a:prstGeom>
                    <a:ln>
                      <a:noFill/>
                    </a:ln>
                    <a:extLst>
                      <a:ext uri="{53640926-AAD7-44D8-BBD7-CCE9431645EC}">
                        <a14:shadowObscured xmlns:a14="http://schemas.microsoft.com/office/drawing/2010/main"/>
                      </a:ext>
                    </a:extLst>
                  </pic:spPr>
                </pic:pic>
              </a:graphicData>
            </a:graphic>
          </wp:inline>
        </w:drawing>
      </w:r>
    </w:p>
    <w:p w14:paraId="76562BF4" w14:textId="082E7AAC" w:rsidR="008E02A1" w:rsidRDefault="008E02A1" w:rsidP="00A43420">
      <w:pPr>
        <w:rPr>
          <w:b/>
        </w:rPr>
      </w:pPr>
    </w:p>
    <w:p w14:paraId="76562BF5" w14:textId="77777777" w:rsidR="008E02A1" w:rsidRDefault="008E02A1" w:rsidP="008E02A1"/>
    <w:p w14:paraId="76562BF6" w14:textId="77777777" w:rsidR="00BF6882" w:rsidRDefault="00BF6882" w:rsidP="00BF6882">
      <w:pPr>
        <w:tabs>
          <w:tab w:val="center" w:pos="4320"/>
          <w:tab w:val="right" w:pos="8640"/>
        </w:tabs>
        <w:jc w:val="center"/>
        <w:rPr>
          <w:rFonts w:ascii="Arial" w:hAnsi="Arial"/>
          <w:b/>
          <w:sz w:val="20"/>
        </w:rPr>
      </w:pPr>
    </w:p>
    <w:sectPr w:rsidR="00BF6882" w:rsidSect="00A43420">
      <w:footerReference w:type="default" r:id="rId17"/>
      <w:headerReference w:type="first" r:id="rId18"/>
      <w:footerReference w:type="first" r:id="rId19"/>
      <w:pgSz w:w="12240" w:h="15840" w:code="1"/>
      <w:pgMar w:top="720" w:right="720" w:bottom="720" w:left="720" w:header="144" w:footer="50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0200E" w14:textId="77777777" w:rsidR="00B35B33" w:rsidRDefault="00B35B33" w:rsidP="00A05B19">
      <w:r>
        <w:separator/>
      </w:r>
    </w:p>
  </w:endnote>
  <w:endnote w:type="continuationSeparator" w:id="0">
    <w:p w14:paraId="1D722AF3" w14:textId="77777777" w:rsidR="00B35B33" w:rsidRDefault="00B35B33" w:rsidP="00A0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Light">
    <w:altName w:val="Arial"/>
    <w:panose1 w:val="00000000000000000000"/>
    <w:charset w:val="00"/>
    <w:family w:val="swiss"/>
    <w:notTrueType/>
    <w:pitch w:val="variable"/>
    <w:sig w:usb0="00000287" w:usb1="00000000" w:usb2="00000000" w:usb3="00000000" w:csb0="0000009F" w:csb1="00000000"/>
  </w:font>
  <w:font w:name="Myriad Pro">
    <w:altName w:val="Arial"/>
    <w:panose1 w:val="00000000000000000000"/>
    <w:charset w:val="00"/>
    <w:family w:val="swiss"/>
    <w:notTrueType/>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92990" w14:textId="77777777" w:rsidR="00E95C6F" w:rsidRDefault="00E95C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62C1C" w14:textId="77777777" w:rsidR="00A43420" w:rsidRDefault="00DC16C2" w:rsidP="005A682C">
    <w:pPr>
      <w:pStyle w:val="Footer"/>
      <w:tabs>
        <w:tab w:val="center" w:pos="5400"/>
        <w:tab w:val="right" w:pos="10800"/>
      </w:tabs>
      <w:rPr>
        <w:rFonts w:ascii="Myriad Pro Light" w:hAnsi="Myriad Pro Light"/>
        <w:sz w:val="16"/>
        <w:szCs w:val="16"/>
      </w:rPr>
    </w:pPr>
    <w:r>
      <w:rPr>
        <w:rFonts w:ascii="Myriad Pro Light" w:hAnsi="Myriad Pro Light"/>
        <w:sz w:val="16"/>
        <w:szCs w:val="16"/>
      </w:rPr>
      <w:t>07/01/2024</w:t>
    </w:r>
  </w:p>
  <w:p w14:paraId="76562C1D" w14:textId="77777777" w:rsidR="00A43420" w:rsidRDefault="00A01EC3" w:rsidP="00F90ABD">
    <w:pPr>
      <w:pStyle w:val="Footer"/>
      <w:tabs>
        <w:tab w:val="center" w:pos="5400"/>
        <w:tab w:val="left" w:pos="5773"/>
        <w:tab w:val="right" w:pos="10800"/>
      </w:tabs>
      <w:rPr>
        <w:rFonts w:ascii="Myriad Pro Light" w:hAnsi="Myriad Pro Light"/>
        <w:sz w:val="16"/>
        <w:szCs w:val="16"/>
      </w:rPr>
    </w:pPr>
    <w:r>
      <w:rPr>
        <w:rFonts w:ascii="Myriad Pro Light" w:hAnsi="Myriad Pro Light"/>
        <w:sz w:val="16"/>
        <w:szCs w:val="16"/>
      </w:rPr>
      <w:t>Massachusetts</w:t>
    </w:r>
  </w:p>
  <w:p w14:paraId="76562C1E" w14:textId="77777777" w:rsidR="00A43420" w:rsidRDefault="00A43420" w:rsidP="00F90ABD">
    <w:pPr>
      <w:pStyle w:val="Footer"/>
      <w:tabs>
        <w:tab w:val="center" w:pos="5400"/>
        <w:tab w:val="left" w:pos="5773"/>
        <w:tab w:val="right" w:pos="10800"/>
      </w:tabs>
      <w:rPr>
        <w:rFonts w:ascii="Myriad Pro Light" w:hAnsi="Myriad Pro Light"/>
        <w:sz w:val="16"/>
        <w:szCs w:val="16"/>
      </w:rPr>
    </w:pPr>
  </w:p>
  <w:p w14:paraId="76562C1F" w14:textId="77777777" w:rsidR="00A43420" w:rsidRDefault="00A43420" w:rsidP="00497C25">
    <w:pPr>
      <w:pStyle w:val="Footer"/>
      <w:jc w:val="center"/>
      <w:rPr>
        <w:rStyle w:val="PageNumber"/>
        <w:rFonts w:ascii="Myriad Pro Light" w:hAnsi="Myriad Pro Light"/>
        <w:sz w:val="16"/>
        <w:szCs w:val="16"/>
      </w:rPr>
    </w:pPr>
    <w:r>
      <w:rPr>
        <w:rFonts w:ascii="Myriad Pro Light" w:hAnsi="Myriad Pro Light"/>
        <w:sz w:val="16"/>
        <w:szCs w:val="16"/>
      </w:rPr>
      <w:t xml:space="preserve">Page </w:t>
    </w:r>
    <w:r>
      <w:rPr>
        <w:rStyle w:val="PageNumber"/>
        <w:rFonts w:ascii="Myriad Pro Light" w:hAnsi="Myriad Pro Light"/>
        <w:sz w:val="16"/>
        <w:szCs w:val="16"/>
      </w:rPr>
      <w:fldChar w:fldCharType="begin"/>
    </w:r>
    <w:r>
      <w:rPr>
        <w:rStyle w:val="PageNumber"/>
        <w:rFonts w:ascii="Myriad Pro Light" w:hAnsi="Myriad Pro Light"/>
        <w:sz w:val="16"/>
        <w:szCs w:val="16"/>
      </w:rPr>
      <w:instrText xml:space="preserve"> PAGE </w:instrText>
    </w:r>
    <w:r>
      <w:rPr>
        <w:rStyle w:val="PageNumber"/>
        <w:rFonts w:ascii="Myriad Pro Light" w:hAnsi="Myriad Pro Light"/>
        <w:sz w:val="16"/>
        <w:szCs w:val="16"/>
      </w:rPr>
      <w:fldChar w:fldCharType="separate"/>
    </w:r>
    <w:r w:rsidR="004A7034">
      <w:rPr>
        <w:rStyle w:val="PageNumber"/>
        <w:rFonts w:ascii="Myriad Pro Light" w:hAnsi="Myriad Pro Light"/>
        <w:noProof/>
        <w:sz w:val="16"/>
        <w:szCs w:val="16"/>
      </w:rPr>
      <w:t>2</w:t>
    </w:r>
    <w:r>
      <w:rPr>
        <w:rStyle w:val="PageNumber"/>
        <w:rFonts w:ascii="Myriad Pro Light" w:hAnsi="Myriad Pro Light"/>
        <w:sz w:val="16"/>
        <w:szCs w:val="16"/>
      </w:rPr>
      <w:fldChar w:fldCharType="end"/>
    </w:r>
    <w:r>
      <w:rPr>
        <w:rStyle w:val="PageNumber"/>
        <w:rFonts w:ascii="Myriad Pro Light" w:hAnsi="Myriad Pro Light"/>
        <w:sz w:val="16"/>
        <w:szCs w:val="16"/>
      </w:rPr>
      <w:t xml:space="preserve"> of </w:t>
    </w:r>
    <w:r>
      <w:rPr>
        <w:rStyle w:val="PageNumber"/>
        <w:rFonts w:ascii="Myriad Pro Light" w:hAnsi="Myriad Pro Light"/>
        <w:sz w:val="16"/>
        <w:szCs w:val="16"/>
      </w:rPr>
      <w:fldChar w:fldCharType="begin"/>
    </w:r>
    <w:r>
      <w:rPr>
        <w:rStyle w:val="PageNumber"/>
        <w:rFonts w:ascii="Myriad Pro Light" w:hAnsi="Myriad Pro Light"/>
        <w:sz w:val="16"/>
        <w:szCs w:val="16"/>
      </w:rPr>
      <w:instrText xml:space="preserve"> NUMPAGES </w:instrText>
    </w:r>
    <w:r>
      <w:rPr>
        <w:rStyle w:val="PageNumber"/>
        <w:rFonts w:ascii="Myriad Pro Light" w:hAnsi="Myriad Pro Light"/>
        <w:sz w:val="16"/>
        <w:szCs w:val="16"/>
      </w:rPr>
      <w:fldChar w:fldCharType="separate"/>
    </w:r>
    <w:r w:rsidR="004A7034">
      <w:rPr>
        <w:rStyle w:val="PageNumber"/>
        <w:rFonts w:ascii="Myriad Pro Light" w:hAnsi="Myriad Pro Light"/>
        <w:noProof/>
        <w:sz w:val="16"/>
        <w:szCs w:val="16"/>
      </w:rPr>
      <w:t>6</w:t>
    </w:r>
    <w:r>
      <w:rPr>
        <w:rStyle w:val="PageNumber"/>
        <w:rFonts w:ascii="Myriad Pro Light" w:hAnsi="Myriad Pro Light"/>
        <w:sz w:val="16"/>
        <w:szCs w:val="16"/>
      </w:rPr>
      <w:fldChar w:fldCharType="end"/>
    </w:r>
    <w:r w:rsidRPr="00497C25">
      <w:rPr>
        <w:rStyle w:val="PageNumber"/>
        <w:rFonts w:ascii="Myriad Pro Light" w:hAnsi="Myriad Pro Light"/>
        <w:sz w:val="16"/>
        <w:szCs w:val="16"/>
      </w:rPr>
      <w:t xml:space="preserve"> </w:t>
    </w:r>
  </w:p>
  <w:p w14:paraId="76562C20" w14:textId="77777777" w:rsidR="00A43420" w:rsidRPr="00282A7F" w:rsidRDefault="00A43420" w:rsidP="00497C25">
    <w:pPr>
      <w:pStyle w:val="Footer"/>
      <w:rPr>
        <w:rFonts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62C2A" w14:textId="77777777" w:rsidR="00A43420" w:rsidRDefault="00DC16C2" w:rsidP="008926CC">
    <w:pPr>
      <w:pStyle w:val="Footer"/>
      <w:tabs>
        <w:tab w:val="center" w:pos="5400"/>
        <w:tab w:val="right" w:pos="10800"/>
      </w:tabs>
      <w:rPr>
        <w:rFonts w:ascii="Myriad Pro Light" w:hAnsi="Myriad Pro Light"/>
        <w:sz w:val="16"/>
        <w:szCs w:val="16"/>
      </w:rPr>
    </w:pPr>
    <w:r>
      <w:rPr>
        <w:rFonts w:ascii="Myriad Pro Light" w:hAnsi="Myriad Pro Light"/>
        <w:sz w:val="16"/>
        <w:szCs w:val="16"/>
      </w:rPr>
      <w:t>07/01/2024</w:t>
    </w:r>
  </w:p>
  <w:p w14:paraId="76562C2B" w14:textId="77777777" w:rsidR="00A43420" w:rsidRDefault="00A01EC3" w:rsidP="008926CC">
    <w:pPr>
      <w:pStyle w:val="Footer"/>
      <w:tabs>
        <w:tab w:val="center" w:pos="5400"/>
        <w:tab w:val="left" w:pos="5773"/>
        <w:tab w:val="right" w:pos="10800"/>
      </w:tabs>
      <w:rPr>
        <w:rFonts w:ascii="Myriad Pro Light" w:hAnsi="Myriad Pro Light"/>
        <w:sz w:val="16"/>
        <w:szCs w:val="16"/>
      </w:rPr>
    </w:pPr>
    <w:r>
      <w:rPr>
        <w:rFonts w:ascii="Myriad Pro Light" w:hAnsi="Myriad Pro Light"/>
        <w:sz w:val="16"/>
        <w:szCs w:val="16"/>
      </w:rPr>
      <w:t>Massachusetts</w:t>
    </w:r>
  </w:p>
  <w:p w14:paraId="76562C2C" w14:textId="77777777" w:rsidR="00A43420" w:rsidRDefault="00A43420" w:rsidP="00F90ABD">
    <w:pPr>
      <w:pStyle w:val="Footer"/>
      <w:tabs>
        <w:tab w:val="center" w:pos="5400"/>
        <w:tab w:val="left" w:pos="5773"/>
        <w:tab w:val="right" w:pos="10800"/>
      </w:tabs>
      <w:rPr>
        <w:rFonts w:ascii="Myriad Pro Light" w:hAnsi="Myriad Pro Light"/>
        <w:sz w:val="16"/>
        <w:szCs w:val="16"/>
      </w:rPr>
    </w:pPr>
  </w:p>
  <w:p w14:paraId="76562C2D" w14:textId="77777777" w:rsidR="00A43420" w:rsidRDefault="00A43420" w:rsidP="00497C25">
    <w:pPr>
      <w:pStyle w:val="Footer"/>
      <w:jc w:val="center"/>
      <w:rPr>
        <w:rStyle w:val="PageNumber"/>
        <w:rFonts w:ascii="Myriad Pro Light" w:hAnsi="Myriad Pro Light"/>
        <w:sz w:val="16"/>
        <w:szCs w:val="16"/>
      </w:rPr>
    </w:pPr>
    <w:r>
      <w:rPr>
        <w:rFonts w:ascii="Myriad Pro Light" w:hAnsi="Myriad Pro Light"/>
        <w:sz w:val="16"/>
        <w:szCs w:val="16"/>
      </w:rPr>
      <w:t xml:space="preserve">Page </w:t>
    </w:r>
    <w:r>
      <w:rPr>
        <w:rStyle w:val="PageNumber"/>
        <w:rFonts w:ascii="Myriad Pro Light" w:hAnsi="Myriad Pro Light"/>
        <w:sz w:val="16"/>
        <w:szCs w:val="16"/>
      </w:rPr>
      <w:fldChar w:fldCharType="begin"/>
    </w:r>
    <w:r>
      <w:rPr>
        <w:rStyle w:val="PageNumber"/>
        <w:rFonts w:ascii="Myriad Pro Light" w:hAnsi="Myriad Pro Light"/>
        <w:sz w:val="16"/>
        <w:szCs w:val="16"/>
      </w:rPr>
      <w:instrText xml:space="preserve"> PAGE </w:instrText>
    </w:r>
    <w:r>
      <w:rPr>
        <w:rStyle w:val="PageNumber"/>
        <w:rFonts w:ascii="Myriad Pro Light" w:hAnsi="Myriad Pro Light"/>
        <w:sz w:val="16"/>
        <w:szCs w:val="16"/>
      </w:rPr>
      <w:fldChar w:fldCharType="separate"/>
    </w:r>
    <w:r w:rsidR="004A7034">
      <w:rPr>
        <w:rStyle w:val="PageNumber"/>
        <w:rFonts w:ascii="Myriad Pro Light" w:hAnsi="Myriad Pro Light"/>
        <w:noProof/>
        <w:sz w:val="16"/>
        <w:szCs w:val="16"/>
      </w:rPr>
      <w:t>1</w:t>
    </w:r>
    <w:r>
      <w:rPr>
        <w:rStyle w:val="PageNumber"/>
        <w:rFonts w:ascii="Myriad Pro Light" w:hAnsi="Myriad Pro Light"/>
        <w:sz w:val="16"/>
        <w:szCs w:val="16"/>
      </w:rPr>
      <w:fldChar w:fldCharType="end"/>
    </w:r>
    <w:r>
      <w:rPr>
        <w:rStyle w:val="PageNumber"/>
        <w:rFonts w:ascii="Myriad Pro Light" w:hAnsi="Myriad Pro Light"/>
        <w:sz w:val="16"/>
        <w:szCs w:val="16"/>
      </w:rPr>
      <w:t xml:space="preserve"> of </w:t>
    </w:r>
    <w:r>
      <w:rPr>
        <w:rStyle w:val="PageNumber"/>
        <w:rFonts w:ascii="Myriad Pro Light" w:hAnsi="Myriad Pro Light"/>
        <w:sz w:val="16"/>
        <w:szCs w:val="16"/>
      </w:rPr>
      <w:fldChar w:fldCharType="begin"/>
    </w:r>
    <w:r>
      <w:rPr>
        <w:rStyle w:val="PageNumber"/>
        <w:rFonts w:ascii="Myriad Pro Light" w:hAnsi="Myriad Pro Light"/>
        <w:sz w:val="16"/>
        <w:szCs w:val="16"/>
      </w:rPr>
      <w:instrText xml:space="preserve"> NUMPAGES </w:instrText>
    </w:r>
    <w:r>
      <w:rPr>
        <w:rStyle w:val="PageNumber"/>
        <w:rFonts w:ascii="Myriad Pro Light" w:hAnsi="Myriad Pro Light"/>
        <w:sz w:val="16"/>
        <w:szCs w:val="16"/>
      </w:rPr>
      <w:fldChar w:fldCharType="separate"/>
    </w:r>
    <w:r w:rsidR="004A7034">
      <w:rPr>
        <w:rStyle w:val="PageNumber"/>
        <w:rFonts w:ascii="Myriad Pro Light" w:hAnsi="Myriad Pro Light"/>
        <w:noProof/>
        <w:sz w:val="16"/>
        <w:szCs w:val="16"/>
      </w:rPr>
      <w:t>6</w:t>
    </w:r>
    <w:r>
      <w:rPr>
        <w:rStyle w:val="PageNumber"/>
        <w:rFonts w:ascii="Myriad Pro Light" w:hAnsi="Myriad Pro Light"/>
        <w:sz w:val="16"/>
        <w:szCs w:val="16"/>
      </w:rPr>
      <w:fldChar w:fldCharType="end"/>
    </w:r>
    <w:r w:rsidRPr="00497C25">
      <w:rPr>
        <w:rStyle w:val="PageNumber"/>
        <w:rFonts w:ascii="Myriad Pro Light" w:hAnsi="Myriad Pro Light"/>
        <w:sz w:val="16"/>
        <w:szCs w:val="16"/>
      </w:rPr>
      <w:t xml:space="preserve"> </w:t>
    </w:r>
  </w:p>
  <w:p w14:paraId="76562C2E" w14:textId="77777777" w:rsidR="00A43420" w:rsidRPr="00282A7F" w:rsidRDefault="00A43420" w:rsidP="00497C25">
    <w:pPr>
      <w:pStyle w:val="Footer"/>
      <w:rPr>
        <w:rFonts w:cs="Arial"/>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62C2F" w14:textId="77777777" w:rsidR="00DA3738" w:rsidRDefault="00DC16C2" w:rsidP="005A682C">
    <w:pPr>
      <w:pStyle w:val="Footer"/>
      <w:tabs>
        <w:tab w:val="center" w:pos="5400"/>
        <w:tab w:val="right" w:pos="10800"/>
      </w:tabs>
      <w:rPr>
        <w:rFonts w:ascii="Myriad Pro Light" w:hAnsi="Myriad Pro Light"/>
        <w:sz w:val="16"/>
        <w:szCs w:val="16"/>
      </w:rPr>
    </w:pPr>
    <w:r>
      <w:rPr>
        <w:rFonts w:ascii="Myriad Pro Light" w:hAnsi="Myriad Pro Light"/>
        <w:sz w:val="16"/>
        <w:szCs w:val="16"/>
      </w:rPr>
      <w:t>07/01/2024</w:t>
    </w:r>
  </w:p>
  <w:p w14:paraId="76562C30" w14:textId="77777777" w:rsidR="00DA3738" w:rsidRDefault="00A01EC3" w:rsidP="00F90ABD">
    <w:pPr>
      <w:pStyle w:val="Footer"/>
      <w:tabs>
        <w:tab w:val="center" w:pos="5400"/>
        <w:tab w:val="left" w:pos="5773"/>
        <w:tab w:val="right" w:pos="10800"/>
      </w:tabs>
      <w:rPr>
        <w:rFonts w:ascii="Myriad Pro Light" w:hAnsi="Myriad Pro Light"/>
        <w:sz w:val="16"/>
        <w:szCs w:val="16"/>
      </w:rPr>
    </w:pPr>
    <w:r>
      <w:rPr>
        <w:rFonts w:ascii="Myriad Pro Light" w:hAnsi="Myriad Pro Light"/>
        <w:sz w:val="16"/>
        <w:szCs w:val="16"/>
      </w:rPr>
      <w:t>Massachusetts</w:t>
    </w:r>
  </w:p>
  <w:p w14:paraId="76562C31" w14:textId="77777777" w:rsidR="00AC5E08" w:rsidRDefault="00AC5E08" w:rsidP="00AC5E08">
    <w:pPr>
      <w:pStyle w:val="Footer"/>
      <w:tabs>
        <w:tab w:val="center" w:pos="5400"/>
        <w:tab w:val="left" w:pos="5773"/>
        <w:tab w:val="right" w:pos="10800"/>
      </w:tabs>
      <w:rPr>
        <w:rFonts w:ascii="Myriad Pro Light" w:hAnsi="Myriad Pro Light"/>
        <w:sz w:val="16"/>
        <w:szCs w:val="16"/>
      </w:rPr>
    </w:pPr>
  </w:p>
  <w:p w14:paraId="76562C32" w14:textId="77777777" w:rsidR="00DA3738" w:rsidRDefault="00940B14" w:rsidP="00497C25">
    <w:pPr>
      <w:pStyle w:val="Footer"/>
      <w:jc w:val="center"/>
      <w:rPr>
        <w:rStyle w:val="PageNumber"/>
        <w:rFonts w:ascii="Myriad Pro Light" w:hAnsi="Myriad Pro Light"/>
        <w:sz w:val="16"/>
        <w:szCs w:val="16"/>
      </w:rPr>
    </w:pPr>
    <w:r>
      <w:rPr>
        <w:rFonts w:ascii="Myriad Pro Light" w:hAnsi="Myriad Pro Light"/>
        <w:sz w:val="16"/>
        <w:szCs w:val="16"/>
      </w:rPr>
      <w:t xml:space="preserve">Page </w:t>
    </w:r>
    <w:r>
      <w:rPr>
        <w:rStyle w:val="PageNumber"/>
        <w:rFonts w:ascii="Myriad Pro Light" w:hAnsi="Myriad Pro Light"/>
        <w:sz w:val="16"/>
        <w:szCs w:val="16"/>
      </w:rPr>
      <w:fldChar w:fldCharType="begin"/>
    </w:r>
    <w:r>
      <w:rPr>
        <w:rStyle w:val="PageNumber"/>
        <w:rFonts w:ascii="Myriad Pro Light" w:hAnsi="Myriad Pro Light"/>
        <w:sz w:val="16"/>
        <w:szCs w:val="16"/>
      </w:rPr>
      <w:instrText xml:space="preserve"> PAGE </w:instrText>
    </w:r>
    <w:r>
      <w:rPr>
        <w:rStyle w:val="PageNumber"/>
        <w:rFonts w:ascii="Myriad Pro Light" w:hAnsi="Myriad Pro Light"/>
        <w:sz w:val="16"/>
        <w:szCs w:val="16"/>
      </w:rPr>
      <w:fldChar w:fldCharType="separate"/>
    </w:r>
    <w:r w:rsidR="004A7034">
      <w:rPr>
        <w:rStyle w:val="PageNumber"/>
        <w:rFonts w:ascii="Myriad Pro Light" w:hAnsi="Myriad Pro Light"/>
        <w:noProof/>
        <w:sz w:val="16"/>
        <w:szCs w:val="16"/>
      </w:rPr>
      <w:t>6</w:t>
    </w:r>
    <w:r>
      <w:rPr>
        <w:rStyle w:val="PageNumber"/>
        <w:rFonts w:ascii="Myriad Pro Light" w:hAnsi="Myriad Pro Light"/>
        <w:sz w:val="16"/>
        <w:szCs w:val="16"/>
      </w:rPr>
      <w:fldChar w:fldCharType="end"/>
    </w:r>
    <w:r>
      <w:rPr>
        <w:rStyle w:val="PageNumber"/>
        <w:rFonts w:ascii="Myriad Pro Light" w:hAnsi="Myriad Pro Light"/>
        <w:sz w:val="16"/>
        <w:szCs w:val="16"/>
      </w:rPr>
      <w:t xml:space="preserve"> of </w:t>
    </w:r>
    <w:r>
      <w:rPr>
        <w:rStyle w:val="PageNumber"/>
        <w:rFonts w:ascii="Myriad Pro Light" w:hAnsi="Myriad Pro Light"/>
        <w:sz w:val="16"/>
        <w:szCs w:val="16"/>
      </w:rPr>
      <w:fldChar w:fldCharType="begin"/>
    </w:r>
    <w:r>
      <w:rPr>
        <w:rStyle w:val="PageNumber"/>
        <w:rFonts w:ascii="Myriad Pro Light" w:hAnsi="Myriad Pro Light"/>
        <w:sz w:val="16"/>
        <w:szCs w:val="16"/>
      </w:rPr>
      <w:instrText xml:space="preserve"> NUMPAGES </w:instrText>
    </w:r>
    <w:r>
      <w:rPr>
        <w:rStyle w:val="PageNumber"/>
        <w:rFonts w:ascii="Myriad Pro Light" w:hAnsi="Myriad Pro Light"/>
        <w:sz w:val="16"/>
        <w:szCs w:val="16"/>
      </w:rPr>
      <w:fldChar w:fldCharType="separate"/>
    </w:r>
    <w:r w:rsidR="004A7034">
      <w:rPr>
        <w:rStyle w:val="PageNumber"/>
        <w:rFonts w:ascii="Myriad Pro Light" w:hAnsi="Myriad Pro Light"/>
        <w:noProof/>
        <w:sz w:val="16"/>
        <w:szCs w:val="16"/>
      </w:rPr>
      <w:t>6</w:t>
    </w:r>
    <w:r>
      <w:rPr>
        <w:rStyle w:val="PageNumber"/>
        <w:rFonts w:ascii="Myriad Pro Light" w:hAnsi="Myriad Pro Light"/>
        <w:sz w:val="16"/>
        <w:szCs w:val="16"/>
      </w:rPr>
      <w:fldChar w:fldCharType="end"/>
    </w:r>
    <w:r w:rsidRPr="00497C25">
      <w:rPr>
        <w:rStyle w:val="PageNumber"/>
        <w:rFonts w:ascii="Myriad Pro Light" w:hAnsi="Myriad Pro Light"/>
        <w:sz w:val="16"/>
        <w:szCs w:val="16"/>
      </w:rPr>
      <w:t xml:space="preserve"> </w:t>
    </w:r>
  </w:p>
  <w:p w14:paraId="76562C33" w14:textId="77777777" w:rsidR="00DA3738" w:rsidRPr="00282A7F" w:rsidRDefault="00DA3738" w:rsidP="00497C25">
    <w:pPr>
      <w:pStyle w:val="Footer"/>
      <w:rPr>
        <w:rFonts w:cs="Arial"/>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62C36" w14:textId="77777777" w:rsidR="00DA3738" w:rsidRDefault="00DC16C2" w:rsidP="008926CC">
    <w:pPr>
      <w:pStyle w:val="Footer"/>
      <w:tabs>
        <w:tab w:val="center" w:pos="5400"/>
        <w:tab w:val="right" w:pos="10800"/>
      </w:tabs>
      <w:rPr>
        <w:rFonts w:ascii="Myriad Pro Light" w:hAnsi="Myriad Pro Light"/>
        <w:sz w:val="16"/>
        <w:szCs w:val="16"/>
      </w:rPr>
    </w:pPr>
    <w:r>
      <w:rPr>
        <w:rFonts w:ascii="Myriad Pro Light" w:hAnsi="Myriad Pro Light"/>
        <w:sz w:val="16"/>
        <w:szCs w:val="16"/>
      </w:rPr>
      <w:t>07/01/2024</w:t>
    </w:r>
  </w:p>
  <w:p w14:paraId="76562C37" w14:textId="77777777" w:rsidR="00DA3738" w:rsidRDefault="00A01EC3" w:rsidP="008926CC">
    <w:pPr>
      <w:pStyle w:val="Footer"/>
      <w:tabs>
        <w:tab w:val="center" w:pos="5400"/>
        <w:tab w:val="left" w:pos="5773"/>
        <w:tab w:val="right" w:pos="10800"/>
      </w:tabs>
      <w:rPr>
        <w:rFonts w:ascii="Myriad Pro Light" w:hAnsi="Myriad Pro Light"/>
        <w:sz w:val="16"/>
        <w:szCs w:val="16"/>
      </w:rPr>
    </w:pPr>
    <w:r>
      <w:rPr>
        <w:rFonts w:ascii="Myriad Pro Light" w:hAnsi="Myriad Pro Light"/>
        <w:sz w:val="16"/>
        <w:szCs w:val="16"/>
      </w:rPr>
      <w:t>Massachusetts</w:t>
    </w:r>
  </w:p>
  <w:p w14:paraId="76562C38" w14:textId="77777777" w:rsidR="00DA3738" w:rsidRDefault="00DA3738" w:rsidP="00F90ABD">
    <w:pPr>
      <w:pStyle w:val="Footer"/>
      <w:tabs>
        <w:tab w:val="center" w:pos="5400"/>
        <w:tab w:val="left" w:pos="5773"/>
        <w:tab w:val="right" w:pos="10800"/>
      </w:tabs>
      <w:rPr>
        <w:rFonts w:ascii="Myriad Pro Light" w:hAnsi="Myriad Pro Light"/>
        <w:sz w:val="16"/>
        <w:szCs w:val="16"/>
      </w:rPr>
    </w:pPr>
  </w:p>
  <w:p w14:paraId="76562C39" w14:textId="77777777" w:rsidR="00DA3738" w:rsidRDefault="00940B14" w:rsidP="00497C25">
    <w:pPr>
      <w:pStyle w:val="Footer"/>
      <w:jc w:val="center"/>
      <w:rPr>
        <w:rStyle w:val="PageNumber"/>
        <w:rFonts w:ascii="Myriad Pro Light" w:hAnsi="Myriad Pro Light"/>
        <w:sz w:val="16"/>
        <w:szCs w:val="16"/>
      </w:rPr>
    </w:pPr>
    <w:r>
      <w:rPr>
        <w:rFonts w:ascii="Myriad Pro Light" w:hAnsi="Myriad Pro Light"/>
        <w:sz w:val="16"/>
        <w:szCs w:val="16"/>
      </w:rPr>
      <w:t xml:space="preserve">Page </w:t>
    </w:r>
    <w:r>
      <w:rPr>
        <w:rStyle w:val="PageNumber"/>
        <w:rFonts w:ascii="Myriad Pro Light" w:hAnsi="Myriad Pro Light"/>
        <w:sz w:val="16"/>
        <w:szCs w:val="16"/>
      </w:rPr>
      <w:fldChar w:fldCharType="begin"/>
    </w:r>
    <w:r>
      <w:rPr>
        <w:rStyle w:val="PageNumber"/>
        <w:rFonts w:ascii="Myriad Pro Light" w:hAnsi="Myriad Pro Light"/>
        <w:sz w:val="16"/>
        <w:szCs w:val="16"/>
      </w:rPr>
      <w:instrText xml:space="preserve"> PAGE </w:instrText>
    </w:r>
    <w:r>
      <w:rPr>
        <w:rStyle w:val="PageNumber"/>
        <w:rFonts w:ascii="Myriad Pro Light" w:hAnsi="Myriad Pro Light"/>
        <w:sz w:val="16"/>
        <w:szCs w:val="16"/>
      </w:rPr>
      <w:fldChar w:fldCharType="separate"/>
    </w:r>
    <w:r w:rsidR="004A7034">
      <w:rPr>
        <w:rStyle w:val="PageNumber"/>
        <w:rFonts w:ascii="Myriad Pro Light" w:hAnsi="Myriad Pro Light"/>
        <w:noProof/>
        <w:sz w:val="16"/>
        <w:szCs w:val="16"/>
      </w:rPr>
      <w:t>3</w:t>
    </w:r>
    <w:r>
      <w:rPr>
        <w:rStyle w:val="PageNumber"/>
        <w:rFonts w:ascii="Myriad Pro Light" w:hAnsi="Myriad Pro Light"/>
        <w:sz w:val="16"/>
        <w:szCs w:val="16"/>
      </w:rPr>
      <w:fldChar w:fldCharType="end"/>
    </w:r>
    <w:r>
      <w:rPr>
        <w:rStyle w:val="PageNumber"/>
        <w:rFonts w:ascii="Myriad Pro Light" w:hAnsi="Myriad Pro Light"/>
        <w:sz w:val="16"/>
        <w:szCs w:val="16"/>
      </w:rPr>
      <w:t xml:space="preserve"> of </w:t>
    </w:r>
    <w:r>
      <w:rPr>
        <w:rStyle w:val="PageNumber"/>
        <w:rFonts w:ascii="Myriad Pro Light" w:hAnsi="Myriad Pro Light"/>
        <w:sz w:val="16"/>
        <w:szCs w:val="16"/>
      </w:rPr>
      <w:fldChar w:fldCharType="begin"/>
    </w:r>
    <w:r>
      <w:rPr>
        <w:rStyle w:val="PageNumber"/>
        <w:rFonts w:ascii="Myriad Pro Light" w:hAnsi="Myriad Pro Light"/>
        <w:sz w:val="16"/>
        <w:szCs w:val="16"/>
      </w:rPr>
      <w:instrText xml:space="preserve"> NUMPAGES </w:instrText>
    </w:r>
    <w:r>
      <w:rPr>
        <w:rStyle w:val="PageNumber"/>
        <w:rFonts w:ascii="Myriad Pro Light" w:hAnsi="Myriad Pro Light"/>
        <w:sz w:val="16"/>
        <w:szCs w:val="16"/>
      </w:rPr>
      <w:fldChar w:fldCharType="separate"/>
    </w:r>
    <w:r w:rsidR="004A7034">
      <w:rPr>
        <w:rStyle w:val="PageNumber"/>
        <w:rFonts w:ascii="Myriad Pro Light" w:hAnsi="Myriad Pro Light"/>
        <w:noProof/>
        <w:sz w:val="16"/>
        <w:szCs w:val="16"/>
      </w:rPr>
      <w:t>6</w:t>
    </w:r>
    <w:r>
      <w:rPr>
        <w:rStyle w:val="PageNumber"/>
        <w:rFonts w:ascii="Myriad Pro Light" w:hAnsi="Myriad Pro Light"/>
        <w:sz w:val="16"/>
        <w:szCs w:val="16"/>
      </w:rPr>
      <w:fldChar w:fldCharType="end"/>
    </w:r>
    <w:r w:rsidRPr="00497C25">
      <w:rPr>
        <w:rStyle w:val="PageNumber"/>
        <w:rFonts w:ascii="Myriad Pro Light" w:hAnsi="Myriad Pro Light"/>
        <w:sz w:val="16"/>
        <w:szCs w:val="16"/>
      </w:rPr>
      <w:t xml:space="preserve"> </w:t>
    </w:r>
  </w:p>
  <w:p w14:paraId="76562C3A" w14:textId="77777777" w:rsidR="00DA3738" w:rsidRPr="00282A7F" w:rsidRDefault="00DA3738" w:rsidP="00497C25">
    <w:pPr>
      <w:pStyle w:val="Footer"/>
      <w:rPr>
        <w:rFonts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11B4A" w14:textId="77777777" w:rsidR="00B35B33" w:rsidRDefault="00B35B33" w:rsidP="00A05B19">
      <w:r>
        <w:separator/>
      </w:r>
    </w:p>
  </w:footnote>
  <w:footnote w:type="continuationSeparator" w:id="0">
    <w:p w14:paraId="183596B1" w14:textId="77777777" w:rsidR="00B35B33" w:rsidRDefault="00B35B33" w:rsidP="00A05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E5522" w14:textId="77777777" w:rsidR="00E95C6F" w:rsidRDefault="00E95C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8FBDA" w14:textId="79216261" w:rsidR="00A81616" w:rsidRDefault="00E95C6F" w:rsidP="00A81616">
    <w:pPr>
      <w:pStyle w:val="NoSpacing"/>
    </w:pPr>
    <w:r>
      <w:rPr>
        <w:noProof/>
        <w:sz w:val="20"/>
        <w:szCs w:val="20"/>
      </w:rPr>
      <w:drawing>
        <wp:anchor distT="0" distB="0" distL="114300" distR="114300" simplePos="0" relativeHeight="251663360" behindDoc="0" locked="0" layoutInCell="1" allowOverlap="1" wp14:anchorId="509C0818" wp14:editId="0131A94E">
          <wp:simplePos x="0" y="0"/>
          <wp:positionH relativeFrom="margin">
            <wp:align>right</wp:align>
          </wp:positionH>
          <wp:positionV relativeFrom="paragraph">
            <wp:posOffset>123810</wp:posOffset>
          </wp:positionV>
          <wp:extent cx="1168297" cy="640080"/>
          <wp:effectExtent l="0" t="0" r="0" b="7620"/>
          <wp:wrapNone/>
          <wp:docPr id="176495736"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95736" name="Picture 2" descr="A blue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8297" cy="640080"/>
                  </a:xfrm>
                  <a:prstGeom prst="rect">
                    <a:avLst/>
                  </a:prstGeom>
                </pic:spPr>
              </pic:pic>
            </a:graphicData>
          </a:graphic>
          <wp14:sizeRelH relativeFrom="margin">
            <wp14:pctWidth>0</wp14:pctWidth>
          </wp14:sizeRelH>
          <wp14:sizeRelV relativeFrom="margin">
            <wp14:pctHeight>0</wp14:pctHeight>
          </wp14:sizeRelV>
        </wp:anchor>
      </w:drawing>
    </w:r>
  </w:p>
  <w:p w14:paraId="76562C1A" w14:textId="1B93333D" w:rsidR="00A43420" w:rsidRPr="008425BD" w:rsidRDefault="002526AA" w:rsidP="005A682C">
    <w:pPr>
      <w:pStyle w:val="Planname"/>
      <w:spacing w:before="240"/>
      <w:rPr>
        <w:sz w:val="20"/>
        <w:szCs w:val="20"/>
      </w:rPr>
    </w:pPr>
    <w:r>
      <w:rPr>
        <w:sz w:val="20"/>
        <w:szCs w:val="20"/>
      </w:rPr>
      <w:t>City of Springfield, Massachusetts</w:t>
    </w:r>
  </w:p>
  <w:p w14:paraId="6F3622B2" w14:textId="663CEA0B" w:rsidR="00E95C6F" w:rsidRDefault="002526AA" w:rsidP="00A81616">
    <w:pPr>
      <w:pStyle w:val="Planname"/>
      <w:spacing w:after="360"/>
      <w:rPr>
        <w:sz w:val="20"/>
        <w:szCs w:val="20"/>
      </w:rPr>
    </w:pPr>
    <w:r>
      <w:rPr>
        <w:sz w:val="20"/>
        <w:szCs w:val="20"/>
      </w:rPr>
      <w:t>C1 PPO Comprehensive Plan</w:t>
    </w:r>
  </w:p>
  <w:p w14:paraId="6AC1ACBE" w14:textId="77777777" w:rsidR="00E95C6F" w:rsidRPr="00A81616" w:rsidRDefault="00E95C6F" w:rsidP="00E95C6F">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16" w:type="dxa"/>
      <w:tblBorders>
        <w:insideH w:val="single" w:sz="24" w:space="0" w:color="FFFFFF"/>
        <w:insideV w:val="single" w:sz="24" w:space="0" w:color="FFFFFF"/>
      </w:tblBorders>
      <w:tblLook w:val="01E0" w:firstRow="1" w:lastRow="1" w:firstColumn="1" w:lastColumn="1" w:noHBand="0" w:noVBand="0"/>
    </w:tblPr>
    <w:tblGrid>
      <w:gridCol w:w="8748"/>
      <w:gridCol w:w="2268"/>
    </w:tblGrid>
    <w:tr w:rsidR="00A43420" w14:paraId="76562C23" w14:textId="77777777" w:rsidTr="00814C60">
      <w:trPr>
        <w:trHeight w:val="555"/>
      </w:trPr>
      <w:tc>
        <w:tcPr>
          <w:tcW w:w="9438" w:type="dxa"/>
          <w:shd w:val="clear" w:color="auto" w:fill="00485C"/>
          <w:vAlign w:val="center"/>
        </w:tcPr>
        <w:p w14:paraId="76562C21" w14:textId="77777777" w:rsidR="00A43420" w:rsidRPr="0057619E" w:rsidRDefault="00A43420" w:rsidP="003E418B">
          <w:pPr>
            <w:ind w:left="144"/>
            <w:rPr>
              <w:rFonts w:cs="Arial"/>
              <w:color w:val="FFFFFF"/>
            </w:rPr>
          </w:pPr>
          <w:r w:rsidRPr="00946405">
            <w:rPr>
              <w:rFonts w:ascii="Arial" w:hAnsi="Arial" w:cs="Arial"/>
              <w:b/>
              <w:color w:val="FFFFFF"/>
            </w:rPr>
            <w:t>Summary of Benefits</w:t>
          </w:r>
          <w:r w:rsidRPr="0057619E">
            <w:rPr>
              <w:rFonts w:cs="Arial"/>
              <w:b/>
              <w:color w:val="FFFFFF"/>
            </w:rPr>
            <w:t xml:space="preserve">     </w:t>
          </w:r>
          <w:r>
            <w:rPr>
              <w:rFonts w:ascii="Arial" w:hAnsi="Arial" w:cs="Arial"/>
              <w:b/>
              <w:color w:val="FFFFFF"/>
            </w:rPr>
            <w:t>Cigna Health and Life Insurance Company</w:t>
          </w:r>
        </w:p>
      </w:tc>
      <w:tc>
        <w:tcPr>
          <w:tcW w:w="1578" w:type="dxa"/>
          <w:vMerge w:val="restart"/>
          <w:tcBorders>
            <w:top w:val="nil"/>
            <w:bottom w:val="nil"/>
          </w:tcBorders>
          <w:shd w:val="clear" w:color="auto" w:fill="auto"/>
          <w:vAlign w:val="center"/>
        </w:tcPr>
        <w:p w14:paraId="76562C22" w14:textId="7F67E1C5" w:rsidR="00A43420" w:rsidRDefault="00A938E2" w:rsidP="00814C60">
          <w:pPr>
            <w:ind w:left="99"/>
            <w:jc w:val="center"/>
          </w:pPr>
          <w:r>
            <w:rPr>
              <w:noProof/>
            </w:rPr>
            <w:drawing>
              <wp:inline distT="0" distB="0" distL="0" distR="0" wp14:anchorId="4F4D319C" wp14:editId="6C8186CB">
                <wp:extent cx="1240539" cy="679705"/>
                <wp:effectExtent l="0" t="0" r="0" b="6350"/>
                <wp:docPr id="1456011229" name="Picture 1456011229"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293693" name="Picture 1" descr="A blue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0539" cy="679705"/>
                        </a:xfrm>
                        <a:prstGeom prst="rect">
                          <a:avLst/>
                        </a:prstGeom>
                      </pic:spPr>
                    </pic:pic>
                  </a:graphicData>
                </a:graphic>
              </wp:inline>
            </w:drawing>
          </w:r>
        </w:p>
      </w:tc>
    </w:tr>
    <w:tr w:rsidR="00A43420" w14:paraId="76562C28" w14:textId="77777777" w:rsidTr="00814C60">
      <w:trPr>
        <w:trHeight w:hRule="exact" w:val="1302"/>
      </w:trPr>
      <w:tc>
        <w:tcPr>
          <w:tcW w:w="9438" w:type="dxa"/>
          <w:shd w:val="clear" w:color="auto" w:fill="E4EC93"/>
          <w:vAlign w:val="center"/>
        </w:tcPr>
        <w:p w14:paraId="76562C24" w14:textId="77777777" w:rsidR="00A43420" w:rsidRPr="0057619E" w:rsidRDefault="00A43420" w:rsidP="00814C60">
          <w:pPr>
            <w:pStyle w:val="Planname"/>
            <w:ind w:left="144"/>
            <w:rPr>
              <w:rFonts w:ascii="Arial" w:hAnsi="Arial" w:cs="Arial"/>
              <w:sz w:val="24"/>
              <w:szCs w:val="24"/>
            </w:rPr>
          </w:pPr>
          <w:r w:rsidRPr="0057619E">
            <w:rPr>
              <w:rFonts w:ascii="Arial" w:hAnsi="Arial" w:cs="Arial"/>
              <w:sz w:val="24"/>
              <w:szCs w:val="24"/>
            </w:rPr>
            <w:t xml:space="preserve">Cigna Vision </w:t>
          </w:r>
          <w:r>
            <w:rPr>
              <w:rFonts w:ascii="Arial" w:hAnsi="Arial" w:cs="Arial"/>
              <w:sz w:val="24"/>
              <w:szCs w:val="24"/>
            </w:rPr>
            <w:t>serviced</w:t>
          </w:r>
          <w:r w:rsidRPr="0057619E">
            <w:rPr>
              <w:rFonts w:ascii="Arial" w:hAnsi="Arial" w:cs="Arial"/>
              <w:sz w:val="24"/>
              <w:szCs w:val="24"/>
            </w:rPr>
            <w:t xml:space="preserve"> by EyeMed</w:t>
          </w:r>
        </w:p>
        <w:p w14:paraId="76562C25" w14:textId="77777777" w:rsidR="00A43420" w:rsidRPr="0057619E" w:rsidRDefault="00A43420" w:rsidP="00814C60">
          <w:pPr>
            <w:pStyle w:val="Planname"/>
            <w:ind w:left="144"/>
            <w:rPr>
              <w:rFonts w:ascii="Arial" w:hAnsi="Arial" w:cs="Arial"/>
              <w:sz w:val="24"/>
              <w:szCs w:val="24"/>
            </w:rPr>
          </w:pPr>
          <w:r w:rsidRPr="00A43420">
            <w:rPr>
              <w:rFonts w:ascii="Arial" w:hAnsi="Arial" w:cs="Arial"/>
              <w:sz w:val="24"/>
              <w:szCs w:val="24"/>
            </w:rPr>
            <w:t>City of Springfield, Massachusetts</w:t>
          </w:r>
        </w:p>
        <w:p w14:paraId="76562C26" w14:textId="77777777" w:rsidR="00A43420" w:rsidRPr="0057619E" w:rsidRDefault="00A43420" w:rsidP="00562BA7">
          <w:pPr>
            <w:pStyle w:val="Planname"/>
            <w:ind w:left="144"/>
            <w:rPr>
              <w:rFonts w:ascii="Arial" w:hAnsi="Arial" w:cs="Arial"/>
              <w:sz w:val="24"/>
              <w:szCs w:val="24"/>
            </w:rPr>
          </w:pPr>
          <w:r w:rsidRPr="00A43420">
            <w:rPr>
              <w:rFonts w:ascii="Arial" w:hAnsi="Arial" w:cs="Arial"/>
              <w:sz w:val="24"/>
            </w:rPr>
            <w:t>C1 PPO Comprehensive Plan</w:t>
          </w:r>
        </w:p>
      </w:tc>
      <w:tc>
        <w:tcPr>
          <w:tcW w:w="1578" w:type="dxa"/>
          <w:vMerge/>
          <w:tcBorders>
            <w:top w:val="single" w:sz="24" w:space="0" w:color="FFFFFF"/>
            <w:bottom w:val="nil"/>
          </w:tcBorders>
          <w:shd w:val="clear" w:color="auto" w:fill="auto"/>
          <w:vAlign w:val="center"/>
        </w:tcPr>
        <w:p w14:paraId="76562C27" w14:textId="77777777" w:rsidR="00A43420" w:rsidRDefault="00A43420" w:rsidP="00814C60">
          <w:pPr>
            <w:ind w:left="72"/>
            <w:jc w:val="center"/>
          </w:pPr>
        </w:p>
      </w:tc>
    </w:tr>
  </w:tbl>
  <w:p w14:paraId="76562C29" w14:textId="77777777" w:rsidR="00A43420" w:rsidRDefault="00A4342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CA33E" w14:textId="32F4B5E5" w:rsidR="00A938E2" w:rsidRDefault="00A938E2" w:rsidP="00A938E2">
    <w:pPr>
      <w:pStyle w:val="NoSpacing"/>
    </w:pPr>
  </w:p>
  <w:p w14:paraId="76562C34" w14:textId="70F2DAA5" w:rsidR="00C00311" w:rsidRPr="008425BD" w:rsidRDefault="00E95C6F" w:rsidP="00C00311">
    <w:pPr>
      <w:pStyle w:val="Planname"/>
      <w:spacing w:before="240"/>
      <w:rPr>
        <w:sz w:val="20"/>
        <w:szCs w:val="20"/>
      </w:rPr>
    </w:pPr>
    <w:r>
      <w:rPr>
        <w:noProof/>
        <w:sz w:val="20"/>
        <w:szCs w:val="20"/>
      </w:rPr>
      <w:drawing>
        <wp:anchor distT="0" distB="0" distL="114300" distR="114300" simplePos="0" relativeHeight="251664384" behindDoc="0" locked="0" layoutInCell="1" allowOverlap="1" wp14:anchorId="387044E5" wp14:editId="2FBADE95">
          <wp:simplePos x="0" y="0"/>
          <wp:positionH relativeFrom="margin">
            <wp:align>right</wp:align>
          </wp:positionH>
          <wp:positionV relativeFrom="paragraph">
            <wp:posOffset>15373</wp:posOffset>
          </wp:positionV>
          <wp:extent cx="1168296" cy="640080"/>
          <wp:effectExtent l="0" t="0" r="0" b="7620"/>
          <wp:wrapNone/>
          <wp:docPr id="527319864" name="Picture 3"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319864" name="Picture 3" descr="A blue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8296" cy="640080"/>
                  </a:xfrm>
                  <a:prstGeom prst="rect">
                    <a:avLst/>
                  </a:prstGeom>
                </pic:spPr>
              </pic:pic>
            </a:graphicData>
          </a:graphic>
          <wp14:sizeRelH relativeFrom="margin">
            <wp14:pctWidth>0</wp14:pctWidth>
          </wp14:sizeRelH>
          <wp14:sizeRelV relativeFrom="margin">
            <wp14:pctHeight>0</wp14:pctHeight>
          </wp14:sizeRelV>
        </wp:anchor>
      </w:drawing>
    </w:r>
    <w:r w:rsidR="00C00311">
      <w:rPr>
        <w:sz w:val="20"/>
        <w:szCs w:val="20"/>
      </w:rPr>
      <w:t>City of Springfield, Massachusetts</w:t>
    </w:r>
  </w:p>
  <w:p w14:paraId="3EA969A2" w14:textId="51E74345" w:rsidR="00A938E2" w:rsidRDefault="00C00311" w:rsidP="00E95C6F">
    <w:pPr>
      <w:pStyle w:val="Planname"/>
      <w:spacing w:after="360"/>
      <w:rPr>
        <w:sz w:val="20"/>
        <w:szCs w:val="20"/>
      </w:rPr>
    </w:pPr>
    <w:r>
      <w:rPr>
        <w:sz w:val="20"/>
        <w:szCs w:val="20"/>
      </w:rPr>
      <w:t>C1 PPO Comprehensive Plan</w:t>
    </w:r>
  </w:p>
  <w:p w14:paraId="79D1DC38" w14:textId="77777777" w:rsidR="00E95C6F" w:rsidRPr="00E95C6F" w:rsidRDefault="00E95C6F" w:rsidP="00E95C6F">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D79C8"/>
    <w:multiLevelType w:val="hybridMultilevel"/>
    <w:tmpl w:val="F0C8C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462387"/>
    <w:multiLevelType w:val="hybridMultilevel"/>
    <w:tmpl w:val="ABD0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24CFF"/>
    <w:multiLevelType w:val="hybridMultilevel"/>
    <w:tmpl w:val="7E1204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4B658B"/>
    <w:multiLevelType w:val="hybridMultilevel"/>
    <w:tmpl w:val="BF9AF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616BDA"/>
    <w:multiLevelType w:val="hybridMultilevel"/>
    <w:tmpl w:val="9A2609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7804F2C"/>
    <w:multiLevelType w:val="hybridMultilevel"/>
    <w:tmpl w:val="2B4087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A763D2E"/>
    <w:multiLevelType w:val="hybridMultilevel"/>
    <w:tmpl w:val="ADC86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062932"/>
    <w:multiLevelType w:val="hybridMultilevel"/>
    <w:tmpl w:val="595EDC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650D00EB"/>
    <w:multiLevelType w:val="hybridMultilevel"/>
    <w:tmpl w:val="C76AE498"/>
    <w:lvl w:ilvl="0" w:tplc="AF2CC9C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EA62352"/>
    <w:multiLevelType w:val="hybridMultilevel"/>
    <w:tmpl w:val="7C0C4784"/>
    <w:lvl w:ilvl="0" w:tplc="AF2CC9C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62D6215"/>
    <w:multiLevelType w:val="hybridMultilevel"/>
    <w:tmpl w:val="7EF4FDF2"/>
    <w:lvl w:ilvl="0" w:tplc="BC06AB34">
      <w:start w:val="201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5"/>
  </w:num>
  <w:num w:numId="3">
    <w:abstractNumId w:val="3"/>
  </w:num>
  <w:num w:numId="4">
    <w:abstractNumId w:val="8"/>
  </w:num>
  <w:num w:numId="5">
    <w:abstractNumId w:val="1"/>
  </w:num>
  <w:num w:numId="6">
    <w:abstractNumId w:val="4"/>
  </w:num>
  <w:num w:numId="7">
    <w:abstractNumId w:val="2"/>
  </w:num>
  <w:num w:numId="8">
    <w:abstractNumId w:val="0"/>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37"/>
    <w:rsid w:val="00011030"/>
    <w:rsid w:val="0001532D"/>
    <w:rsid w:val="00030089"/>
    <w:rsid w:val="00035399"/>
    <w:rsid w:val="00040BF0"/>
    <w:rsid w:val="00056171"/>
    <w:rsid w:val="00073A30"/>
    <w:rsid w:val="00077578"/>
    <w:rsid w:val="00094A3F"/>
    <w:rsid w:val="000B76AA"/>
    <w:rsid w:val="000C27DC"/>
    <w:rsid w:val="000C483C"/>
    <w:rsid w:val="000C6748"/>
    <w:rsid w:val="000C715C"/>
    <w:rsid w:val="000F0F7B"/>
    <w:rsid w:val="000F7D7B"/>
    <w:rsid w:val="00103AB6"/>
    <w:rsid w:val="00111F35"/>
    <w:rsid w:val="00115779"/>
    <w:rsid w:val="00123792"/>
    <w:rsid w:val="00131519"/>
    <w:rsid w:val="001404CD"/>
    <w:rsid w:val="00141CA0"/>
    <w:rsid w:val="00152BB0"/>
    <w:rsid w:val="00153EAF"/>
    <w:rsid w:val="00163996"/>
    <w:rsid w:val="001655F0"/>
    <w:rsid w:val="00166122"/>
    <w:rsid w:val="00171DC1"/>
    <w:rsid w:val="00180388"/>
    <w:rsid w:val="00182B0B"/>
    <w:rsid w:val="001834F5"/>
    <w:rsid w:val="00186A29"/>
    <w:rsid w:val="00196D70"/>
    <w:rsid w:val="001A1E2B"/>
    <w:rsid w:val="001A6244"/>
    <w:rsid w:val="001B5062"/>
    <w:rsid w:val="001C22FD"/>
    <w:rsid w:val="001D1180"/>
    <w:rsid w:val="001D449C"/>
    <w:rsid w:val="001D608D"/>
    <w:rsid w:val="0020750B"/>
    <w:rsid w:val="002076CA"/>
    <w:rsid w:val="00233415"/>
    <w:rsid w:val="00244774"/>
    <w:rsid w:val="002452A3"/>
    <w:rsid w:val="002526AA"/>
    <w:rsid w:val="002616DF"/>
    <w:rsid w:val="00266F7C"/>
    <w:rsid w:val="0027077E"/>
    <w:rsid w:val="002718C9"/>
    <w:rsid w:val="00272C45"/>
    <w:rsid w:val="00291CF4"/>
    <w:rsid w:val="002A07F8"/>
    <w:rsid w:val="002B11A4"/>
    <w:rsid w:val="002B55DB"/>
    <w:rsid w:val="002B597F"/>
    <w:rsid w:val="002C13FE"/>
    <w:rsid w:val="002C24A0"/>
    <w:rsid w:val="002C3513"/>
    <w:rsid w:val="002D3961"/>
    <w:rsid w:val="002F17DE"/>
    <w:rsid w:val="00300AC4"/>
    <w:rsid w:val="00323457"/>
    <w:rsid w:val="003417E8"/>
    <w:rsid w:val="0034361C"/>
    <w:rsid w:val="00343D5F"/>
    <w:rsid w:val="00363417"/>
    <w:rsid w:val="00371491"/>
    <w:rsid w:val="00373C33"/>
    <w:rsid w:val="00383A09"/>
    <w:rsid w:val="00384E9F"/>
    <w:rsid w:val="003A042B"/>
    <w:rsid w:val="003A0432"/>
    <w:rsid w:val="003B27AD"/>
    <w:rsid w:val="003B473F"/>
    <w:rsid w:val="003C2189"/>
    <w:rsid w:val="003E0E62"/>
    <w:rsid w:val="003E3B4B"/>
    <w:rsid w:val="003E418B"/>
    <w:rsid w:val="003F4FB4"/>
    <w:rsid w:val="003F544E"/>
    <w:rsid w:val="003F6937"/>
    <w:rsid w:val="004023CC"/>
    <w:rsid w:val="004071CF"/>
    <w:rsid w:val="0042614D"/>
    <w:rsid w:val="00437BE1"/>
    <w:rsid w:val="00445A3F"/>
    <w:rsid w:val="00445B73"/>
    <w:rsid w:val="00466DF6"/>
    <w:rsid w:val="00492FCF"/>
    <w:rsid w:val="00494D58"/>
    <w:rsid w:val="004A598D"/>
    <w:rsid w:val="004A7034"/>
    <w:rsid w:val="004B0421"/>
    <w:rsid w:val="004C4FA0"/>
    <w:rsid w:val="004E7898"/>
    <w:rsid w:val="004F6CF1"/>
    <w:rsid w:val="005224AF"/>
    <w:rsid w:val="00536A24"/>
    <w:rsid w:val="00542F23"/>
    <w:rsid w:val="00567A62"/>
    <w:rsid w:val="00570E5D"/>
    <w:rsid w:val="00571265"/>
    <w:rsid w:val="005742F2"/>
    <w:rsid w:val="005A3B9D"/>
    <w:rsid w:val="005A5C2E"/>
    <w:rsid w:val="005B0B40"/>
    <w:rsid w:val="005B7D38"/>
    <w:rsid w:val="005D46ED"/>
    <w:rsid w:val="005D6AAE"/>
    <w:rsid w:val="005E1368"/>
    <w:rsid w:val="005F27AA"/>
    <w:rsid w:val="005F377A"/>
    <w:rsid w:val="00612B1E"/>
    <w:rsid w:val="00614910"/>
    <w:rsid w:val="006150B3"/>
    <w:rsid w:val="006156E1"/>
    <w:rsid w:val="00616234"/>
    <w:rsid w:val="0062385C"/>
    <w:rsid w:val="0062483E"/>
    <w:rsid w:val="00627049"/>
    <w:rsid w:val="00633CC3"/>
    <w:rsid w:val="00636BA7"/>
    <w:rsid w:val="00651409"/>
    <w:rsid w:val="006853DC"/>
    <w:rsid w:val="00697286"/>
    <w:rsid w:val="006A67D6"/>
    <w:rsid w:val="006B332F"/>
    <w:rsid w:val="006B35FC"/>
    <w:rsid w:val="007006D4"/>
    <w:rsid w:val="00713BB8"/>
    <w:rsid w:val="007171C8"/>
    <w:rsid w:val="00720D2C"/>
    <w:rsid w:val="007258D0"/>
    <w:rsid w:val="0074697A"/>
    <w:rsid w:val="007551A2"/>
    <w:rsid w:val="00767EB0"/>
    <w:rsid w:val="00780E9F"/>
    <w:rsid w:val="007812C4"/>
    <w:rsid w:val="007818A6"/>
    <w:rsid w:val="007849D9"/>
    <w:rsid w:val="00791CB8"/>
    <w:rsid w:val="007A69DA"/>
    <w:rsid w:val="007D7A3D"/>
    <w:rsid w:val="007E698B"/>
    <w:rsid w:val="007F4992"/>
    <w:rsid w:val="007F60FB"/>
    <w:rsid w:val="008007CB"/>
    <w:rsid w:val="008015A4"/>
    <w:rsid w:val="0080433C"/>
    <w:rsid w:val="008221A3"/>
    <w:rsid w:val="00824063"/>
    <w:rsid w:val="00843CAC"/>
    <w:rsid w:val="0084699B"/>
    <w:rsid w:val="00850677"/>
    <w:rsid w:val="00854449"/>
    <w:rsid w:val="00854DD6"/>
    <w:rsid w:val="0085793B"/>
    <w:rsid w:val="00860E67"/>
    <w:rsid w:val="0086547D"/>
    <w:rsid w:val="008A6AF2"/>
    <w:rsid w:val="008B54DF"/>
    <w:rsid w:val="008B648E"/>
    <w:rsid w:val="008D0DA4"/>
    <w:rsid w:val="008D26F3"/>
    <w:rsid w:val="008E02A1"/>
    <w:rsid w:val="008E16A2"/>
    <w:rsid w:val="008E3F7F"/>
    <w:rsid w:val="008E53BA"/>
    <w:rsid w:val="008F4964"/>
    <w:rsid w:val="008F7C14"/>
    <w:rsid w:val="00906BBF"/>
    <w:rsid w:val="00916EF4"/>
    <w:rsid w:val="0091756C"/>
    <w:rsid w:val="00920E2D"/>
    <w:rsid w:val="0092678F"/>
    <w:rsid w:val="009274CD"/>
    <w:rsid w:val="00940B14"/>
    <w:rsid w:val="00946405"/>
    <w:rsid w:val="00950E86"/>
    <w:rsid w:val="009564DD"/>
    <w:rsid w:val="00962E14"/>
    <w:rsid w:val="00965CD9"/>
    <w:rsid w:val="00980792"/>
    <w:rsid w:val="00984E21"/>
    <w:rsid w:val="009A66FE"/>
    <w:rsid w:val="009B1343"/>
    <w:rsid w:val="009B1473"/>
    <w:rsid w:val="009B6D5B"/>
    <w:rsid w:val="009D6A32"/>
    <w:rsid w:val="009E0A4C"/>
    <w:rsid w:val="009E2530"/>
    <w:rsid w:val="009F6737"/>
    <w:rsid w:val="00A01EC3"/>
    <w:rsid w:val="00A05B19"/>
    <w:rsid w:val="00A05FCE"/>
    <w:rsid w:val="00A06AB0"/>
    <w:rsid w:val="00A11D68"/>
    <w:rsid w:val="00A31A95"/>
    <w:rsid w:val="00A32A4A"/>
    <w:rsid w:val="00A37A38"/>
    <w:rsid w:val="00A42FE6"/>
    <w:rsid w:val="00A43420"/>
    <w:rsid w:val="00A52960"/>
    <w:rsid w:val="00A52D7F"/>
    <w:rsid w:val="00A6094A"/>
    <w:rsid w:val="00A72669"/>
    <w:rsid w:val="00A7638E"/>
    <w:rsid w:val="00A81616"/>
    <w:rsid w:val="00A90BE3"/>
    <w:rsid w:val="00A938E2"/>
    <w:rsid w:val="00AB05F0"/>
    <w:rsid w:val="00AB4446"/>
    <w:rsid w:val="00AB6AD3"/>
    <w:rsid w:val="00AC5E08"/>
    <w:rsid w:val="00AC7843"/>
    <w:rsid w:val="00AD2E39"/>
    <w:rsid w:val="00AD7105"/>
    <w:rsid w:val="00AE33EC"/>
    <w:rsid w:val="00AF277B"/>
    <w:rsid w:val="00AF3D2A"/>
    <w:rsid w:val="00B113FE"/>
    <w:rsid w:val="00B128F3"/>
    <w:rsid w:val="00B17395"/>
    <w:rsid w:val="00B235AD"/>
    <w:rsid w:val="00B30317"/>
    <w:rsid w:val="00B3302D"/>
    <w:rsid w:val="00B35B33"/>
    <w:rsid w:val="00B445CF"/>
    <w:rsid w:val="00B50264"/>
    <w:rsid w:val="00B6555B"/>
    <w:rsid w:val="00B729E5"/>
    <w:rsid w:val="00B96F54"/>
    <w:rsid w:val="00BA0BF7"/>
    <w:rsid w:val="00BA7508"/>
    <w:rsid w:val="00BA79A4"/>
    <w:rsid w:val="00BB5143"/>
    <w:rsid w:val="00BD2CAF"/>
    <w:rsid w:val="00BF17F0"/>
    <w:rsid w:val="00BF1E37"/>
    <w:rsid w:val="00BF6882"/>
    <w:rsid w:val="00BF724B"/>
    <w:rsid w:val="00BF7BF6"/>
    <w:rsid w:val="00C00311"/>
    <w:rsid w:val="00C144EE"/>
    <w:rsid w:val="00C22712"/>
    <w:rsid w:val="00C22F39"/>
    <w:rsid w:val="00C5232E"/>
    <w:rsid w:val="00C7280A"/>
    <w:rsid w:val="00C807DA"/>
    <w:rsid w:val="00C84C4A"/>
    <w:rsid w:val="00CB1409"/>
    <w:rsid w:val="00CB2DD1"/>
    <w:rsid w:val="00CC246D"/>
    <w:rsid w:val="00CC2D8E"/>
    <w:rsid w:val="00CC378C"/>
    <w:rsid w:val="00CF5064"/>
    <w:rsid w:val="00D011A2"/>
    <w:rsid w:val="00D0772D"/>
    <w:rsid w:val="00D15798"/>
    <w:rsid w:val="00D3379B"/>
    <w:rsid w:val="00D4109D"/>
    <w:rsid w:val="00D44181"/>
    <w:rsid w:val="00D46888"/>
    <w:rsid w:val="00D70BEA"/>
    <w:rsid w:val="00D75B2F"/>
    <w:rsid w:val="00D75D92"/>
    <w:rsid w:val="00D84A64"/>
    <w:rsid w:val="00D90C32"/>
    <w:rsid w:val="00DA3738"/>
    <w:rsid w:val="00DB19FE"/>
    <w:rsid w:val="00DB7D80"/>
    <w:rsid w:val="00DC16C2"/>
    <w:rsid w:val="00DC1AA9"/>
    <w:rsid w:val="00DC3FBA"/>
    <w:rsid w:val="00DD6C0E"/>
    <w:rsid w:val="00DE1F32"/>
    <w:rsid w:val="00DE7693"/>
    <w:rsid w:val="00DF195B"/>
    <w:rsid w:val="00DF2A4D"/>
    <w:rsid w:val="00DF609E"/>
    <w:rsid w:val="00E00DD5"/>
    <w:rsid w:val="00E05C2C"/>
    <w:rsid w:val="00E17A6C"/>
    <w:rsid w:val="00E24C47"/>
    <w:rsid w:val="00E27B86"/>
    <w:rsid w:val="00E4018A"/>
    <w:rsid w:val="00E405A4"/>
    <w:rsid w:val="00E4232E"/>
    <w:rsid w:val="00E64D8E"/>
    <w:rsid w:val="00E77C95"/>
    <w:rsid w:val="00E95C6F"/>
    <w:rsid w:val="00E97E69"/>
    <w:rsid w:val="00EB05F2"/>
    <w:rsid w:val="00EB0C58"/>
    <w:rsid w:val="00EB31DE"/>
    <w:rsid w:val="00EB3709"/>
    <w:rsid w:val="00EB7E67"/>
    <w:rsid w:val="00EC5BA7"/>
    <w:rsid w:val="00ED5C24"/>
    <w:rsid w:val="00EE08D0"/>
    <w:rsid w:val="00EF6C73"/>
    <w:rsid w:val="00F01105"/>
    <w:rsid w:val="00F05ED3"/>
    <w:rsid w:val="00F062D1"/>
    <w:rsid w:val="00F149A6"/>
    <w:rsid w:val="00F23BA0"/>
    <w:rsid w:val="00F2451E"/>
    <w:rsid w:val="00F25304"/>
    <w:rsid w:val="00F305A9"/>
    <w:rsid w:val="00F3180A"/>
    <w:rsid w:val="00F52402"/>
    <w:rsid w:val="00F85C7B"/>
    <w:rsid w:val="00F87142"/>
    <w:rsid w:val="00F93C11"/>
    <w:rsid w:val="00FA4D88"/>
    <w:rsid w:val="00FB2DFD"/>
    <w:rsid w:val="00FC01C8"/>
    <w:rsid w:val="00FE704B"/>
    <w:rsid w:val="00FF1F8E"/>
    <w:rsid w:val="00FF3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62AB7"/>
  <w15:chartTrackingRefBased/>
  <w15:docId w15:val="{172DAB15-4177-485C-BDE8-BE9BFA0B8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5F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767EB0"/>
    <w:pPr>
      <w:tabs>
        <w:tab w:val="right" w:leader="dot" w:pos="9072"/>
      </w:tabs>
      <w:spacing w:line="360" w:lineRule="auto"/>
    </w:pPr>
    <w:rPr>
      <w:noProof/>
      <w:sz w:val="20"/>
      <w:szCs w:val="20"/>
      <w:lang w:eastAsia="zh-CN"/>
    </w:rPr>
  </w:style>
  <w:style w:type="paragraph" w:styleId="Header">
    <w:name w:val="header"/>
    <w:basedOn w:val="Normal"/>
    <w:link w:val="HeaderChar"/>
    <w:unhideWhenUsed/>
    <w:rsid w:val="00984E21"/>
    <w:pPr>
      <w:tabs>
        <w:tab w:val="center" w:pos="4680"/>
        <w:tab w:val="right" w:pos="9360"/>
      </w:tabs>
    </w:pPr>
  </w:style>
  <w:style w:type="character" w:customStyle="1" w:styleId="HeaderChar">
    <w:name w:val="Header Char"/>
    <w:basedOn w:val="DefaultParagraphFont"/>
    <w:link w:val="Header"/>
    <w:uiPriority w:val="99"/>
    <w:rsid w:val="00984E21"/>
    <w:rPr>
      <w:rFonts w:ascii="Times New Roman" w:hAnsi="Times New Roman" w:cs="Times New Roman"/>
      <w:sz w:val="24"/>
      <w:szCs w:val="24"/>
    </w:rPr>
  </w:style>
  <w:style w:type="paragraph" w:styleId="Footer">
    <w:name w:val="footer"/>
    <w:basedOn w:val="Normal"/>
    <w:link w:val="FooterChar"/>
    <w:unhideWhenUsed/>
    <w:rsid w:val="00984E21"/>
    <w:pPr>
      <w:tabs>
        <w:tab w:val="center" w:pos="4680"/>
        <w:tab w:val="right" w:pos="9360"/>
      </w:tabs>
    </w:pPr>
  </w:style>
  <w:style w:type="character" w:customStyle="1" w:styleId="FooterChar">
    <w:name w:val="Footer Char"/>
    <w:basedOn w:val="DefaultParagraphFont"/>
    <w:link w:val="Footer"/>
    <w:uiPriority w:val="99"/>
    <w:rsid w:val="00984E21"/>
    <w:rPr>
      <w:rFonts w:ascii="Times New Roman" w:hAnsi="Times New Roman" w:cs="Times New Roman"/>
      <w:sz w:val="24"/>
      <w:szCs w:val="24"/>
    </w:rPr>
  </w:style>
  <w:style w:type="paragraph" w:customStyle="1" w:styleId="Planname">
    <w:name w:val="Plan_name"/>
    <w:basedOn w:val="Header"/>
    <w:rsid w:val="00984E21"/>
    <w:pPr>
      <w:tabs>
        <w:tab w:val="clear" w:pos="4680"/>
        <w:tab w:val="clear" w:pos="9360"/>
        <w:tab w:val="center" w:pos="4320"/>
        <w:tab w:val="right" w:pos="8640"/>
      </w:tabs>
    </w:pPr>
    <w:rPr>
      <w:rFonts w:ascii="Myriad Pro Light" w:hAnsi="Myriad Pro Light"/>
      <w:b/>
      <w:color w:val="00485C"/>
      <w:sz w:val="32"/>
      <w:szCs w:val="32"/>
    </w:rPr>
  </w:style>
  <w:style w:type="character" w:styleId="PageNumber">
    <w:name w:val="page number"/>
    <w:basedOn w:val="DefaultParagraphFont"/>
    <w:rsid w:val="00984E21"/>
  </w:style>
  <w:style w:type="paragraph" w:styleId="ListParagraph">
    <w:name w:val="List Paragraph"/>
    <w:basedOn w:val="Normal"/>
    <w:uiPriority w:val="34"/>
    <w:qFormat/>
    <w:rsid w:val="00A43420"/>
    <w:pPr>
      <w:spacing w:after="200" w:line="276" w:lineRule="auto"/>
      <w:ind w:left="720"/>
      <w:contextualSpacing/>
    </w:pPr>
    <w:rPr>
      <w:rFonts w:eastAsiaTheme="minorHAnsi"/>
      <w:sz w:val="22"/>
      <w:szCs w:val="22"/>
    </w:rPr>
  </w:style>
  <w:style w:type="paragraph" w:styleId="NormalWeb">
    <w:name w:val="Normal (Web)"/>
    <w:basedOn w:val="Normal"/>
    <w:uiPriority w:val="99"/>
    <w:unhideWhenUsed/>
    <w:rsid w:val="00A43420"/>
    <w:pPr>
      <w:spacing w:before="100" w:beforeAutospacing="1" w:after="100" w:afterAutospacing="1"/>
    </w:pPr>
  </w:style>
  <w:style w:type="paragraph" w:customStyle="1" w:styleId="GrayHead">
    <w:name w:val="Gray Head"/>
    <w:basedOn w:val="Normal"/>
    <w:rsid w:val="003E0E62"/>
    <w:pPr>
      <w:keepNext/>
    </w:pPr>
    <w:rPr>
      <w:rFonts w:ascii="Myriad Pro" w:hAnsi="Myriad Pro"/>
      <w:b/>
      <w:sz w:val="20"/>
      <w:szCs w:val="20"/>
    </w:rPr>
  </w:style>
  <w:style w:type="paragraph" w:styleId="NoSpacing">
    <w:name w:val="No Spacing"/>
    <w:uiPriority w:val="1"/>
    <w:qFormat/>
    <w:rsid w:val="00A938E2"/>
    <w:pPr>
      <w:spacing w:after="0" w:line="240" w:lineRule="auto"/>
    </w:pPr>
    <w:rPr>
      <w:rFonts w:ascii="Times New Roman" w:hAnsi="Times New Roman" w:cs="Times New Roman"/>
      <w:sz w:val="24"/>
      <w:szCs w:val="24"/>
    </w:rPr>
  </w:style>
  <w:style w:type="character" w:styleId="Emphasis">
    <w:name w:val="Emphasis"/>
    <w:qFormat/>
    <w:rsid w:val="001157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igna.com/memberrightsandresponsibilities/member-form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94792-3332-44FC-B705-F5452A601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1235</Words>
  <Characters>7042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Cigna</Company>
  <LinksUpToDate>false</LinksUpToDate>
  <CharactersWithSpaces>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Dowling, Margaret B      300</dc:creator>
  <cp:keywords/>
  <dc:description/>
  <cp:lastModifiedBy>Dowling, Margaret B      300</cp:lastModifiedBy>
  <cp:revision>2</cp:revision>
  <dcterms:created xsi:type="dcterms:W3CDTF">2024-01-05T15:50:00Z</dcterms:created>
  <dcterms:modified xsi:type="dcterms:W3CDTF">2024-01-05T15:50:00Z</dcterms:modified>
</cp:coreProperties>
</file>